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E25DF" w14:textId="781A8170" w:rsidR="000B20BB" w:rsidRDefault="000B20BB" w:rsidP="00613808">
      <w:pPr>
        <w:rPr>
          <w:b/>
          <w:sz w:val="28"/>
          <w:szCs w:val="28"/>
        </w:rPr>
      </w:pPr>
      <w:r>
        <w:rPr>
          <w:b/>
          <w:sz w:val="28"/>
        </w:rPr>
        <w:t xml:space="preserve">Difusor </w:t>
      </w:r>
      <w:r w:rsidR="00A27BE8">
        <w:rPr>
          <w:b/>
          <w:sz w:val="28"/>
        </w:rPr>
        <w:t xml:space="preserve">de </w:t>
      </w:r>
      <w:r w:rsidR="0080722F">
        <w:rPr>
          <w:b/>
          <w:sz w:val="28"/>
        </w:rPr>
        <w:t>Flujo Laminar</w:t>
      </w:r>
      <w:r>
        <w:rPr>
          <w:b/>
          <w:sz w:val="28"/>
        </w:rPr>
        <w:t xml:space="preserve"> de Price </w:t>
      </w:r>
    </w:p>
    <w:p w14:paraId="0CB0B3AD" w14:textId="77777777" w:rsidR="0022161B" w:rsidRDefault="0022161B" w:rsidP="0022161B">
      <w:pPr>
        <w:spacing w:after="0"/>
        <w:rPr>
          <w:b/>
          <w:i/>
        </w:rPr>
      </w:pPr>
      <w:r>
        <w:rPr>
          <w:b/>
          <w:i/>
        </w:rPr>
        <w:t>División 23 – Calefacción, ventilación y aire acondicionado</w:t>
      </w:r>
    </w:p>
    <w:p w14:paraId="71E99A6F" w14:textId="1A240A5E" w:rsidR="0022161B" w:rsidRDefault="0022161B" w:rsidP="0022161B">
      <w:pPr>
        <w:spacing w:after="0"/>
        <w:rPr>
          <w:b/>
          <w:i/>
        </w:rPr>
      </w:pPr>
      <w:r>
        <w:rPr>
          <w:b/>
          <w:i/>
        </w:rPr>
        <w:t xml:space="preserve">Sección 23 37 13 – Difusores, </w:t>
      </w:r>
      <w:r w:rsidR="00170F07">
        <w:rPr>
          <w:b/>
          <w:i/>
        </w:rPr>
        <w:t>registr</w:t>
      </w:r>
      <w:r w:rsidR="008D1DE8">
        <w:rPr>
          <w:b/>
          <w:i/>
        </w:rPr>
        <w:t>os</w:t>
      </w:r>
      <w:r w:rsidR="00170F07">
        <w:rPr>
          <w:b/>
          <w:i/>
        </w:rPr>
        <w:t xml:space="preserve"> </w:t>
      </w:r>
      <w:r>
        <w:rPr>
          <w:b/>
          <w:i/>
        </w:rPr>
        <w:t>y rejillas</w:t>
      </w:r>
    </w:p>
    <w:p w14:paraId="29D68312" w14:textId="77777777" w:rsidR="0022161B" w:rsidRPr="00EA4C0A" w:rsidRDefault="0022161B" w:rsidP="00EA4C0A">
      <w:pPr>
        <w:spacing w:after="0" w:line="276" w:lineRule="auto"/>
        <w:rPr>
          <w:rFonts w:eastAsia="Calibri"/>
          <w:b/>
          <w:i/>
          <w:color w:val="auto"/>
        </w:rPr>
      </w:pPr>
    </w:p>
    <w:p w14:paraId="4CD5362C" w14:textId="474FC5CF" w:rsidR="0057051B" w:rsidRPr="00EA4C0A" w:rsidRDefault="0057051B" w:rsidP="00EA4C0A">
      <w:pPr>
        <w:tabs>
          <w:tab w:val="clear" w:pos="180"/>
          <w:tab w:val="clear" w:pos="284"/>
        </w:tabs>
        <w:spacing w:after="0" w:line="276" w:lineRule="auto"/>
        <w:ind w:left="0" w:firstLine="0"/>
      </w:pPr>
      <w:r w:rsidRPr="00EA4C0A">
        <w:t>La siguiente especificación es para una aplicación definida. Price estará encantado de ayudarle a desarrollar una especificación para su necesidad en particular.</w:t>
      </w:r>
    </w:p>
    <w:p w14:paraId="609371E5" w14:textId="77777777" w:rsidR="00DC5CA1" w:rsidRPr="00EA4C0A" w:rsidRDefault="00DC5CA1" w:rsidP="00EA4C0A">
      <w:pPr>
        <w:tabs>
          <w:tab w:val="left" w:pos="8205"/>
        </w:tabs>
        <w:spacing w:after="0" w:line="276" w:lineRule="auto"/>
        <w:rPr>
          <w:b/>
        </w:rPr>
      </w:pPr>
    </w:p>
    <w:p w14:paraId="11442F79" w14:textId="77777777" w:rsidR="000B20BB" w:rsidRPr="00EA4C0A" w:rsidRDefault="000B20BB" w:rsidP="00EA4C0A">
      <w:pPr>
        <w:tabs>
          <w:tab w:val="left" w:pos="8205"/>
        </w:tabs>
        <w:spacing w:after="0" w:line="276" w:lineRule="auto"/>
        <w:rPr>
          <w:b/>
        </w:rPr>
      </w:pPr>
      <w:r w:rsidRPr="00EA4C0A">
        <w:rPr>
          <w:b/>
        </w:rPr>
        <w:t>PARTE 1 – GENERALIDADES</w:t>
      </w:r>
    </w:p>
    <w:p w14:paraId="7FDDF1CC" w14:textId="77777777" w:rsidR="000B20BB" w:rsidRPr="00EA4C0A" w:rsidRDefault="000B20BB" w:rsidP="00EA4C0A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Cs/>
        </w:rPr>
      </w:pPr>
      <w:r w:rsidRPr="00EA4C0A">
        <w:rPr>
          <w:b/>
        </w:rPr>
        <w:t>1.01</w:t>
      </w:r>
      <w:r w:rsidRPr="00EA4C0A">
        <w:tab/>
      </w:r>
      <w:r w:rsidRPr="00EA4C0A">
        <w:rPr>
          <w:b/>
        </w:rPr>
        <w:t>La sección incluye:</w:t>
      </w:r>
    </w:p>
    <w:p w14:paraId="009222D6" w14:textId="0CF7B6F1" w:rsidR="000B20BB" w:rsidRPr="00EA4C0A" w:rsidRDefault="000B20BB" w:rsidP="00EA4C0A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  <w:rPr>
          <w:bCs/>
        </w:rPr>
      </w:pPr>
      <w:r w:rsidRPr="00EA4C0A">
        <w:t xml:space="preserve">Difusor de </w:t>
      </w:r>
      <w:r w:rsidR="00871001" w:rsidRPr="00EA4C0A">
        <w:t>flujo laminar</w:t>
      </w:r>
    </w:p>
    <w:p w14:paraId="014F2BA9" w14:textId="6B22A53F" w:rsidR="000B20BB" w:rsidRPr="00EA4C0A" w:rsidRDefault="000B20BB" w:rsidP="00EA4C0A">
      <w:pPr>
        <w:spacing w:after="0" w:line="276" w:lineRule="auto"/>
        <w:rPr>
          <w:b/>
        </w:rPr>
      </w:pPr>
    </w:p>
    <w:p w14:paraId="554AA38C" w14:textId="77777777" w:rsidR="000B20BB" w:rsidRPr="00EA4C0A" w:rsidRDefault="000B20BB" w:rsidP="00EA4C0A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A4C0A">
        <w:rPr>
          <w:b/>
        </w:rPr>
        <w:t>1.02</w:t>
      </w:r>
      <w:r w:rsidRPr="00EA4C0A">
        <w:tab/>
      </w:r>
      <w:r w:rsidRPr="00EA4C0A">
        <w:rPr>
          <w:b/>
        </w:rPr>
        <w:t>Requerimientos relacionados</w:t>
      </w:r>
    </w:p>
    <w:p w14:paraId="2B711D32" w14:textId="77777777" w:rsidR="000B20BB" w:rsidRPr="00EA4C0A" w:rsidRDefault="000B20BB" w:rsidP="00EA4C0A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r w:rsidRPr="00EA4C0A">
        <w:t>Sección 01 30 00 – Requerimientos administrativos</w:t>
      </w:r>
    </w:p>
    <w:p w14:paraId="2D79BE8A" w14:textId="77777777" w:rsidR="000B20BB" w:rsidRPr="00EA4C0A" w:rsidRDefault="000B20BB" w:rsidP="00EA4C0A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r w:rsidRPr="00EA4C0A">
        <w:t>Sección 01 40 00 – Requerimientos de calidad</w:t>
      </w:r>
    </w:p>
    <w:p w14:paraId="328F7087" w14:textId="77777777" w:rsidR="000B20BB" w:rsidRPr="00EA4C0A" w:rsidRDefault="000B20BB" w:rsidP="00EA4C0A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r w:rsidRPr="00EA4C0A">
        <w:t>Sección 01 60 00 – Requerimientos de producto</w:t>
      </w:r>
    </w:p>
    <w:p w14:paraId="43DCADF4" w14:textId="77777777" w:rsidR="000B20BB" w:rsidRPr="00EA4C0A" w:rsidRDefault="000B20BB" w:rsidP="00EA4C0A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r w:rsidRPr="00EA4C0A">
        <w:t>Sección 01 74 21 – Manejo y eliminación de desechos de la construcción/demolición</w:t>
      </w:r>
    </w:p>
    <w:p w14:paraId="040A4B5A" w14:textId="77C9F3E2" w:rsidR="000B20BB" w:rsidRPr="00EA4C0A" w:rsidRDefault="000B20BB" w:rsidP="00EA4C0A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r w:rsidRPr="00EA4C0A">
        <w:t xml:space="preserve">Sección 01 78 00 – </w:t>
      </w:r>
      <w:r w:rsidR="00A27BE8" w:rsidRPr="00EA4C0A">
        <w:t>Presentaciones de cierre</w:t>
      </w:r>
    </w:p>
    <w:p w14:paraId="19F969C7" w14:textId="652D9D87" w:rsidR="000B20BB" w:rsidRPr="00EA4C0A" w:rsidRDefault="000B20BB" w:rsidP="00EA4C0A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r w:rsidRPr="00EA4C0A">
        <w:t>S</w:t>
      </w:r>
      <w:r w:rsidR="0020774D" w:rsidRPr="00EA4C0A">
        <w:t xml:space="preserve">ección 01 79 00 – Demostración y </w:t>
      </w:r>
      <w:r w:rsidRPr="00EA4C0A">
        <w:t>capacitación</w:t>
      </w:r>
    </w:p>
    <w:p w14:paraId="105BC5F9" w14:textId="77777777" w:rsidR="000B20BB" w:rsidRPr="00EA4C0A" w:rsidRDefault="000B20BB" w:rsidP="00EA4C0A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r w:rsidRPr="00EA4C0A">
        <w:t>Sección 23 31 00 – Ductos de HVAC y carcasas</w:t>
      </w:r>
    </w:p>
    <w:p w14:paraId="2BC68A4B" w14:textId="77777777" w:rsidR="000B20BB" w:rsidRPr="00EA4C0A" w:rsidRDefault="000B20BB" w:rsidP="00EA4C0A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r w:rsidRPr="00EA4C0A">
        <w:t>Sección 23 32 00 – Plenos de aire y rozas</w:t>
      </w:r>
    </w:p>
    <w:p w14:paraId="7AB438DB" w14:textId="77777777" w:rsidR="000B20BB" w:rsidRPr="00EA4C0A" w:rsidRDefault="000B20BB" w:rsidP="00EA4C0A">
      <w:pPr>
        <w:spacing w:after="0" w:line="276" w:lineRule="auto"/>
        <w:rPr>
          <w:b/>
        </w:rPr>
      </w:pPr>
    </w:p>
    <w:p w14:paraId="6EF6330D" w14:textId="77777777" w:rsidR="000B20BB" w:rsidRPr="00EA4C0A" w:rsidRDefault="000B20BB" w:rsidP="00EA4C0A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A4C0A">
        <w:rPr>
          <w:b/>
        </w:rPr>
        <w:t>1.03</w:t>
      </w:r>
      <w:r w:rsidRPr="00EA4C0A">
        <w:tab/>
      </w:r>
      <w:r w:rsidRPr="00EA4C0A">
        <w:rPr>
          <w:b/>
        </w:rPr>
        <w:t>Normas de referencia</w:t>
      </w:r>
    </w:p>
    <w:p w14:paraId="58FBD60C" w14:textId="77777777" w:rsidR="0020774D" w:rsidRPr="00EA4C0A" w:rsidRDefault="000B20BB" w:rsidP="00EA4C0A">
      <w:pPr>
        <w:pStyle w:val="ListParagraph"/>
        <w:numPr>
          <w:ilvl w:val="0"/>
          <w:numId w:val="16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 w:val="0"/>
      </w:pPr>
      <w:r w:rsidRPr="00EA4C0A">
        <w:t>Norma ASHRAE 55 – Condiciones ambientales térmicas para la ocupación humana; 2013</w:t>
      </w:r>
    </w:p>
    <w:p w14:paraId="252F443C" w14:textId="77777777" w:rsidR="0020774D" w:rsidRPr="00EA4C0A" w:rsidRDefault="000B20BB" w:rsidP="00EA4C0A">
      <w:pPr>
        <w:pStyle w:val="ListParagraph"/>
        <w:numPr>
          <w:ilvl w:val="0"/>
          <w:numId w:val="16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 w:val="0"/>
      </w:pPr>
      <w:r w:rsidRPr="00EA4C0A">
        <w:t>Norma ASHRAE 70 – Método para probar la clasificación de las salidas de aire y las entradas de aire; 2006</w:t>
      </w:r>
    </w:p>
    <w:p w14:paraId="18BA4E38" w14:textId="77777777" w:rsidR="0020774D" w:rsidRPr="00EA4C0A" w:rsidRDefault="000B20BB" w:rsidP="00EA4C0A">
      <w:pPr>
        <w:pStyle w:val="ListParagraph"/>
        <w:numPr>
          <w:ilvl w:val="0"/>
          <w:numId w:val="16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 w:val="0"/>
      </w:pPr>
      <w:r w:rsidRPr="00EA4C0A">
        <w:t>Norma ASHRAE 170 – Ventilación de las instalaciones de asistencia médica; 2013</w:t>
      </w:r>
    </w:p>
    <w:p w14:paraId="5568D28F" w14:textId="5E7F6FE4" w:rsidR="0020774D" w:rsidRPr="00EA4C0A" w:rsidRDefault="000B20BB" w:rsidP="00EA4C0A">
      <w:pPr>
        <w:pStyle w:val="ListParagraph"/>
        <w:numPr>
          <w:ilvl w:val="0"/>
          <w:numId w:val="16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 w:val="0"/>
      </w:pPr>
      <w:r w:rsidRPr="00EA4C0A">
        <w:t xml:space="preserve">Norma ASTM E84 </w:t>
      </w:r>
      <w:r w:rsidR="00A27BE8" w:rsidRPr="00EA4C0A">
        <w:t>─</w:t>
      </w:r>
      <w:r w:rsidRPr="00EA4C0A">
        <w:t xml:space="preserve"> Método de prueba estándar para las características de quemado superficial de los materiales de construcción; 2016.</w:t>
      </w:r>
    </w:p>
    <w:p w14:paraId="58090F22" w14:textId="2BA2F0C5" w:rsidR="0020774D" w:rsidRPr="00EA4C0A" w:rsidRDefault="000B20BB" w:rsidP="00EA4C0A">
      <w:pPr>
        <w:pStyle w:val="ListParagraph"/>
        <w:numPr>
          <w:ilvl w:val="0"/>
          <w:numId w:val="16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 w:val="0"/>
      </w:pPr>
      <w:r w:rsidRPr="00EA4C0A">
        <w:t xml:space="preserve">ASTM D1308 – Método de prueba estándar para </w:t>
      </w:r>
      <w:r w:rsidR="00F308D9" w:rsidRPr="00EA4C0A">
        <w:t xml:space="preserve">conocer el </w:t>
      </w:r>
      <w:r w:rsidRPr="00EA4C0A">
        <w:t>efecto de los químicos domiciliarios en acabados orgánicos transparentes y pigmentados; 2013</w:t>
      </w:r>
    </w:p>
    <w:p w14:paraId="2981C1C1" w14:textId="1F40FB00" w:rsidR="0020774D" w:rsidRPr="00EA4C0A" w:rsidRDefault="000B20BB" w:rsidP="00EA4C0A">
      <w:pPr>
        <w:pStyle w:val="ListParagraph"/>
        <w:numPr>
          <w:ilvl w:val="0"/>
          <w:numId w:val="16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 w:val="0"/>
      </w:pPr>
      <w:r w:rsidRPr="00EA4C0A">
        <w:t xml:space="preserve">ASTM D4752 – Práctica estándar para medir la resistencia a MEK del imprimante rico en cinc (inorgánico) en base a silicato de etilo (inorgánico) </w:t>
      </w:r>
      <w:r w:rsidR="00DD4F7B" w:rsidRPr="00EA4C0A">
        <w:t>con frotado de solvente</w:t>
      </w:r>
      <w:r w:rsidRPr="00EA4C0A">
        <w:t>; 2015</w:t>
      </w:r>
    </w:p>
    <w:p w14:paraId="01F08713" w14:textId="77777777" w:rsidR="0020774D" w:rsidRPr="00EA4C0A" w:rsidRDefault="000B20BB" w:rsidP="00EA4C0A">
      <w:pPr>
        <w:pStyle w:val="ListParagraph"/>
        <w:numPr>
          <w:ilvl w:val="0"/>
          <w:numId w:val="16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 w:val="0"/>
      </w:pPr>
      <w:r w:rsidRPr="00EA4C0A">
        <w:t>Norma CSA Z317.2-10 – Requerimientos especiales para los sistemas de calefacción, ventilación y aire acondicionado en instalaciones de asistencia médica; 2010</w:t>
      </w:r>
    </w:p>
    <w:p w14:paraId="24C7D6EB" w14:textId="7E45D0A1" w:rsidR="0020774D" w:rsidRPr="00EA4C0A" w:rsidRDefault="00BA4991" w:rsidP="00EA4C0A">
      <w:pPr>
        <w:pStyle w:val="ListParagraph"/>
        <w:numPr>
          <w:ilvl w:val="0"/>
          <w:numId w:val="16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 w:val="0"/>
      </w:pPr>
      <w:r w:rsidRPr="00EA4C0A">
        <w:t>Norma NFPA 90A –</w:t>
      </w:r>
      <w:r w:rsidR="000B20BB" w:rsidRPr="00EA4C0A">
        <w:t xml:space="preserve"> Norma para la instalación de sistemas de aire acondicionado y ventilación; 2015</w:t>
      </w:r>
    </w:p>
    <w:p w14:paraId="64797FD8" w14:textId="1DF87A61" w:rsidR="0020774D" w:rsidRPr="00EA4C0A" w:rsidRDefault="000B20BB" w:rsidP="00EA4C0A">
      <w:pPr>
        <w:pStyle w:val="ListParagraph"/>
        <w:numPr>
          <w:ilvl w:val="0"/>
          <w:numId w:val="16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 w:val="0"/>
      </w:pPr>
      <w:r w:rsidRPr="00EA4C0A">
        <w:t>SMACNA (SRM) –</w:t>
      </w:r>
      <w:r w:rsidR="00F308D9" w:rsidRPr="00EA4C0A">
        <w:t xml:space="preserve"> Directrices para manual de restricción sísmica</w:t>
      </w:r>
      <w:r w:rsidRPr="00EA4C0A">
        <w:rPr>
          <w:color w:val="FF0000"/>
        </w:rPr>
        <w:t xml:space="preserve"> </w:t>
      </w:r>
      <w:r w:rsidRPr="00EA4C0A">
        <w:t>para sistemas mecánicos; Asociación Nacional de Contratistas de Metal Laminado y Aire Acondicionado; 2008</w:t>
      </w:r>
    </w:p>
    <w:p w14:paraId="3E2E00C6" w14:textId="1F1886E5" w:rsidR="000B20BB" w:rsidRPr="00EA4C0A" w:rsidRDefault="001111F5" w:rsidP="00EA4C0A">
      <w:pPr>
        <w:pStyle w:val="ListParagraph"/>
        <w:numPr>
          <w:ilvl w:val="0"/>
          <w:numId w:val="16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 w:val="0"/>
      </w:pPr>
      <w:r w:rsidRPr="00EA4C0A">
        <w:t>Norma UL 723 -- E</w:t>
      </w:r>
      <w:r w:rsidR="000B20BB" w:rsidRPr="00EA4C0A">
        <w:t>stándar para probar las características de quemado superficial de los materiales de construcción; 2008.</w:t>
      </w:r>
    </w:p>
    <w:p w14:paraId="05E09429" w14:textId="77777777" w:rsidR="000B20BB" w:rsidRPr="00EA4C0A" w:rsidRDefault="000B20BB" w:rsidP="00EA4C0A">
      <w:pPr>
        <w:spacing w:after="0" w:line="276" w:lineRule="auto"/>
        <w:rPr>
          <w:b/>
        </w:rPr>
      </w:pPr>
    </w:p>
    <w:p w14:paraId="13A08F69" w14:textId="77777777" w:rsidR="000B20BB" w:rsidRPr="00EA4C0A" w:rsidRDefault="000B20BB" w:rsidP="00EA4C0A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A4C0A">
        <w:rPr>
          <w:b/>
        </w:rPr>
        <w:t>1.04</w:t>
      </w:r>
      <w:r w:rsidRPr="00EA4C0A">
        <w:tab/>
      </w:r>
      <w:r w:rsidRPr="00EA4C0A">
        <w:rPr>
          <w:b/>
        </w:rPr>
        <w:t>Requerimientos administrativos</w:t>
      </w:r>
    </w:p>
    <w:p w14:paraId="11AA708F" w14:textId="5E0E596E" w:rsidR="000B20BB" w:rsidRPr="00EA4C0A" w:rsidRDefault="000B20BB" w:rsidP="00EA4C0A">
      <w:pPr>
        <w:pStyle w:val="ListParagraph"/>
        <w:numPr>
          <w:ilvl w:val="0"/>
          <w:numId w:val="18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EA4C0A">
        <w:t xml:space="preserve">Reunión previa a </w:t>
      </w:r>
      <w:r w:rsidR="001111F5" w:rsidRPr="00EA4C0A">
        <w:t xml:space="preserve">la instalación: </w:t>
      </w:r>
      <w:r w:rsidRPr="00EA4C0A">
        <w:t>realizar una reunión previa a la instalación una semana antes del inicio del trabajo de esta sección; requiere de la asistencia de todos los instaladores afectados.</w:t>
      </w:r>
    </w:p>
    <w:p w14:paraId="52ACE761" w14:textId="3AE46CC9" w:rsidR="000B20BB" w:rsidRPr="00EA4C0A" w:rsidRDefault="000B20BB" w:rsidP="00EA4C0A">
      <w:pPr>
        <w:pStyle w:val="ListParagraph"/>
        <w:numPr>
          <w:ilvl w:val="0"/>
          <w:numId w:val="18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EA4C0A">
        <w:t>Secuenciación: asegurar que las conexiones de los servicios básicos se logran de una manera ordenada y eficiente.</w:t>
      </w:r>
    </w:p>
    <w:p w14:paraId="4E354E60" w14:textId="77777777" w:rsidR="000B20BB" w:rsidRPr="00EA4C0A" w:rsidRDefault="000B20BB" w:rsidP="00EA4C0A">
      <w:pPr>
        <w:spacing w:after="0" w:line="276" w:lineRule="auto"/>
        <w:rPr>
          <w:b/>
        </w:rPr>
      </w:pPr>
    </w:p>
    <w:p w14:paraId="6E0CA66B" w14:textId="5FC9E00B" w:rsidR="000B20BB" w:rsidRPr="00EA4C0A" w:rsidRDefault="000B20BB" w:rsidP="00E90E4D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color w:val="FF0000"/>
        </w:rPr>
      </w:pPr>
      <w:r w:rsidRPr="00EA4C0A">
        <w:rPr>
          <w:b/>
        </w:rPr>
        <w:t>1.05</w:t>
      </w:r>
      <w:r w:rsidRPr="00EA4C0A">
        <w:tab/>
      </w:r>
      <w:r w:rsidR="002753F2" w:rsidRPr="00EA4C0A">
        <w:rPr>
          <w:b/>
          <w:color w:val="auto"/>
        </w:rPr>
        <w:t>Presentaciones</w:t>
      </w:r>
    </w:p>
    <w:p w14:paraId="76594623" w14:textId="0CF93D8F" w:rsidR="000B20BB" w:rsidRPr="00EA4C0A" w:rsidRDefault="000B20BB" w:rsidP="00E90E4D">
      <w:pPr>
        <w:pStyle w:val="ListParagraph"/>
        <w:numPr>
          <w:ilvl w:val="0"/>
          <w:numId w:val="19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A4C0A">
        <w:t xml:space="preserve">Consultar la Sección 01 30 00 – Requerimientos administrativos para procedimientos de </w:t>
      </w:r>
      <w:r w:rsidR="001111F5" w:rsidRPr="00EA4C0A">
        <w:t>presentación.</w:t>
      </w:r>
    </w:p>
    <w:p w14:paraId="59E4A2E0" w14:textId="7BC6F421" w:rsidR="000B20BB" w:rsidRPr="00EA4C0A" w:rsidRDefault="000B20BB" w:rsidP="00E90E4D">
      <w:pPr>
        <w:pStyle w:val="ListParagraph"/>
        <w:numPr>
          <w:ilvl w:val="0"/>
          <w:numId w:val="19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A4C0A">
        <w:t>Datos del producto: entregar datos que indiquen la configuración, el ensamblaje general y los materiales utilizados en la fabricación. Incluir las clasificaciones de desempeño del catálogo que indi</w:t>
      </w:r>
      <w:r w:rsidR="001111F5" w:rsidRPr="00EA4C0A">
        <w:t>quen</w:t>
      </w:r>
      <w:r w:rsidRPr="00EA4C0A">
        <w:t xml:space="preserve"> el caudal de aire, la presión estática y la designación NC.</w:t>
      </w:r>
    </w:p>
    <w:p w14:paraId="33495673" w14:textId="6F9FC22E" w:rsidR="000B20BB" w:rsidRPr="00EA4C0A" w:rsidRDefault="000B20BB" w:rsidP="00E90E4D">
      <w:pPr>
        <w:pStyle w:val="ListParagraph"/>
        <w:numPr>
          <w:ilvl w:val="0"/>
          <w:numId w:val="19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A4C0A">
        <w:t>Planos de</w:t>
      </w:r>
      <w:r w:rsidR="001111F5" w:rsidRPr="00EA4C0A">
        <w:t>l taller</w:t>
      </w:r>
      <w:r w:rsidR="002F1E86" w:rsidRPr="00EA4C0A">
        <w:t>: i</w:t>
      </w:r>
      <w:r w:rsidRPr="00EA4C0A">
        <w:t>ndicar la configuración, el ensamblaje general y los materiales utilizados en la fabricación.</w:t>
      </w:r>
    </w:p>
    <w:p w14:paraId="1F8642E9" w14:textId="3B5320C5" w:rsidR="000B20BB" w:rsidRPr="00EA4C0A" w:rsidRDefault="000B20BB" w:rsidP="00E90E4D">
      <w:pPr>
        <w:pStyle w:val="ListParagraph"/>
        <w:numPr>
          <w:ilvl w:val="0"/>
          <w:numId w:val="19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A4C0A">
        <w:t>Certificados: certificar que las capacidades de aire, las caídas de presión y los procedimientos de selección cumplen o exceden los requerimientos especificados</w:t>
      </w:r>
    </w:p>
    <w:p w14:paraId="7CC1A2E8" w14:textId="34B5839C" w:rsidR="000B20BB" w:rsidRPr="00EA4C0A" w:rsidRDefault="000B20BB" w:rsidP="00E90E4D">
      <w:pPr>
        <w:pStyle w:val="ListParagraph"/>
        <w:numPr>
          <w:ilvl w:val="0"/>
          <w:numId w:val="19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A4C0A">
        <w:t>Instrucciones de instalación del fabricante: indicar los detalles de soporte y de los colgantes, las instrucciones de instalación, las recomendaciones y las holguras de servicio requeridas.</w:t>
      </w:r>
    </w:p>
    <w:p w14:paraId="2B939C50" w14:textId="4939D084" w:rsidR="000B20BB" w:rsidRPr="00EA4C0A" w:rsidRDefault="000B20BB" w:rsidP="00E90E4D">
      <w:pPr>
        <w:pStyle w:val="ListParagraph"/>
        <w:numPr>
          <w:ilvl w:val="0"/>
          <w:numId w:val="19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A4C0A">
        <w:t>Docume</w:t>
      </w:r>
      <w:r w:rsidR="002F1E86" w:rsidRPr="00EA4C0A">
        <w:t xml:space="preserve">ntos de registro del proyecto: </w:t>
      </w:r>
      <w:r w:rsidRPr="00EA4C0A">
        <w:t xml:space="preserve">registrar las ubicaciones de las unidades y los componentes de control reales.  </w:t>
      </w:r>
    </w:p>
    <w:p w14:paraId="58E07078" w14:textId="24C3C444" w:rsidR="000B20BB" w:rsidRPr="00EA4C0A" w:rsidRDefault="000B20BB" w:rsidP="00E90E4D">
      <w:pPr>
        <w:pStyle w:val="ListParagraph"/>
        <w:numPr>
          <w:ilvl w:val="0"/>
          <w:numId w:val="19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A4C0A">
        <w:t>Datos de operación y mantenimiento</w:t>
      </w:r>
      <w:r w:rsidR="002F1E86" w:rsidRPr="00EA4C0A">
        <w:t>:</w:t>
      </w:r>
      <w:r w:rsidRPr="00EA4C0A">
        <w:t xml:space="preserve"> incluir la literatura descriptiva del fabricante, las instrucciones de operación, los datos de mantenimiento y reparación, y las listas de piezas</w:t>
      </w:r>
    </w:p>
    <w:p w14:paraId="35478968" w14:textId="7C5F6B21" w:rsidR="000B20BB" w:rsidRPr="00EA4C0A" w:rsidRDefault="00AE5C07" w:rsidP="00E90E4D">
      <w:pPr>
        <w:pStyle w:val="ListParagraph"/>
        <w:numPr>
          <w:ilvl w:val="0"/>
          <w:numId w:val="19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A4C0A">
        <w:t>Garantía:</w:t>
      </w:r>
      <w:r w:rsidR="000B20BB" w:rsidRPr="00EA4C0A">
        <w:t xml:space="preserve"> presentar la garantía del fabricante y asegurar que se han completado los formularios en el nombre del dueño y que se registr</w:t>
      </w:r>
      <w:r w:rsidRPr="00EA4C0A">
        <w:t>a</w:t>
      </w:r>
      <w:r w:rsidR="000B20BB" w:rsidRPr="00EA4C0A">
        <w:t>n con el fabricante</w:t>
      </w:r>
      <w:r w:rsidRPr="00EA4C0A">
        <w:t>.</w:t>
      </w:r>
    </w:p>
    <w:p w14:paraId="146F1E25" w14:textId="5CCC2262" w:rsidR="000B20BB" w:rsidRPr="00EA4C0A" w:rsidRDefault="000B20BB" w:rsidP="00E90E4D">
      <w:pPr>
        <w:pStyle w:val="ListParagraph"/>
        <w:numPr>
          <w:ilvl w:val="0"/>
          <w:numId w:val="19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A4C0A">
        <w:t>Materiales de mantenimiento:</w:t>
      </w:r>
      <w:r w:rsidR="00AE5C07" w:rsidRPr="00EA4C0A">
        <w:t xml:space="preserve"> s</w:t>
      </w:r>
      <w:r w:rsidRPr="00EA4C0A">
        <w:t>uministrar lo siguiente para el uso del dueño en el mantenimiento del proyecto.</w:t>
      </w:r>
    </w:p>
    <w:p w14:paraId="05E4303C" w14:textId="725774C5" w:rsidR="000B20BB" w:rsidRPr="00EA4C0A" w:rsidRDefault="000B20BB" w:rsidP="00E90E4D">
      <w:pPr>
        <w:pStyle w:val="ListParagraph"/>
        <w:numPr>
          <w:ilvl w:val="2"/>
          <w:numId w:val="19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EA4C0A">
        <w:t>Consultar la Sección 01 60 00 – Requerimientos de producto para las provisiones adicionales.</w:t>
      </w:r>
    </w:p>
    <w:p w14:paraId="1E1B2984" w14:textId="5BEAB881" w:rsidR="000B20BB" w:rsidRDefault="00AE5C07" w:rsidP="00E90E4D">
      <w:pPr>
        <w:pStyle w:val="ListParagraph"/>
        <w:numPr>
          <w:ilvl w:val="2"/>
          <w:numId w:val="19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EA4C0A">
        <w:t>Filtros extras: s</w:t>
      </w:r>
      <w:r w:rsidR="000B20BB" w:rsidRPr="00EA4C0A">
        <w:t>uministrar un filtro de repuesto según lo requerido por componente suministrado originalmente con filtros.</w:t>
      </w:r>
    </w:p>
    <w:p w14:paraId="34CCAEF8" w14:textId="77777777" w:rsidR="00EA4C0A" w:rsidRPr="00EA4C0A" w:rsidRDefault="00EA4C0A" w:rsidP="00EA4C0A">
      <w:pPr>
        <w:spacing w:after="0" w:line="276" w:lineRule="auto"/>
      </w:pPr>
    </w:p>
    <w:p w14:paraId="13147DE1" w14:textId="77777777" w:rsidR="000B20BB" w:rsidRPr="00EA4C0A" w:rsidRDefault="000B20BB" w:rsidP="0097048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outlineLvl w:val="1"/>
        <w:rPr>
          <w:b/>
          <w:spacing w:val="-2"/>
        </w:rPr>
      </w:pPr>
      <w:r w:rsidRPr="00EA4C0A">
        <w:rPr>
          <w:b/>
          <w:spacing w:val="-2"/>
        </w:rPr>
        <w:t>1.06</w:t>
      </w:r>
      <w:r w:rsidRPr="00EA4C0A">
        <w:tab/>
      </w:r>
      <w:r w:rsidRPr="00EA4C0A">
        <w:rPr>
          <w:b/>
          <w:spacing w:val="-2"/>
        </w:rPr>
        <w:t>Aseguramiento de calidad</w:t>
      </w:r>
    </w:p>
    <w:p w14:paraId="142DDAD0" w14:textId="43A1E83E" w:rsidR="000B20BB" w:rsidRPr="00EA4C0A" w:rsidRDefault="000B20BB" w:rsidP="00EA4C0A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spacing w:val="-2"/>
        </w:rPr>
      </w:pPr>
      <w:r w:rsidRPr="00EA4C0A">
        <w:lastRenderedPageBreak/>
        <w:t>Calificaciones del fabricante: compañía que se especializa en la fabricación del tipo de productos en esta sección, con un mínimo de diez años de experiencia documentada.</w:t>
      </w:r>
    </w:p>
    <w:p w14:paraId="3E300846" w14:textId="55C8BAD5" w:rsidR="000B20BB" w:rsidRPr="00EA4C0A" w:rsidRDefault="000B20BB" w:rsidP="00EA4C0A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spacing w:val="-2"/>
        </w:rPr>
      </w:pPr>
      <w:r w:rsidRPr="00EA4C0A">
        <w:t>Calificación de la organización de las listas de productos: una organización reconocida por la OSHA como Laboratorio de Prueba Reconocido Nacionalmente (NRTL, por su sigla en inglés) y aceptable para las autoridades que tienen jurisdicción.</w:t>
      </w:r>
    </w:p>
    <w:p w14:paraId="10B457D2" w14:textId="77777777" w:rsidR="00EA4C0A" w:rsidRPr="00EA4C0A" w:rsidRDefault="00EA4C0A" w:rsidP="00EA4C0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firstLine="0"/>
        <w:rPr>
          <w:spacing w:val="-2"/>
        </w:rPr>
      </w:pPr>
    </w:p>
    <w:p w14:paraId="53BA2D6F" w14:textId="77777777" w:rsidR="000B20BB" w:rsidRPr="00EA4C0A" w:rsidRDefault="000B20BB" w:rsidP="0097048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outlineLvl w:val="1"/>
        <w:rPr>
          <w:b/>
          <w:spacing w:val="-2"/>
        </w:rPr>
      </w:pPr>
      <w:r w:rsidRPr="00EA4C0A">
        <w:rPr>
          <w:b/>
          <w:spacing w:val="-2"/>
        </w:rPr>
        <w:t>1.07</w:t>
      </w:r>
      <w:r w:rsidRPr="00EA4C0A">
        <w:tab/>
      </w:r>
      <w:r w:rsidRPr="00EA4C0A">
        <w:rPr>
          <w:b/>
          <w:spacing w:val="-2"/>
        </w:rPr>
        <w:t>Garantía</w:t>
      </w:r>
    </w:p>
    <w:p w14:paraId="286DEA85" w14:textId="7B90653C" w:rsidR="000B20BB" w:rsidRPr="00EA4C0A" w:rsidRDefault="000B20BB" w:rsidP="00EA4C0A">
      <w:pPr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spacing w:val="-2"/>
        </w:rPr>
      </w:pPr>
      <w:r w:rsidRPr="00EA4C0A">
        <w:t>Consult</w:t>
      </w:r>
      <w:r w:rsidR="006B3D50" w:rsidRPr="00EA4C0A">
        <w:t>ar</w:t>
      </w:r>
      <w:r w:rsidRPr="00EA4C0A">
        <w:t xml:space="preserve"> la Sección 01 7800 </w:t>
      </w:r>
      <w:r w:rsidR="00C91BB8" w:rsidRPr="00EA4C0A">
        <w:t>–</w:t>
      </w:r>
      <w:r w:rsidRPr="00EA4C0A">
        <w:t xml:space="preserve"> </w:t>
      </w:r>
      <w:r w:rsidR="00C91BB8" w:rsidRPr="00EA4C0A">
        <w:t>Presentaciones de cierre</w:t>
      </w:r>
      <w:r w:rsidRPr="00EA4C0A">
        <w:t xml:space="preserve"> para conocer los requerimientos de garantía adicionales.</w:t>
      </w:r>
    </w:p>
    <w:p w14:paraId="1BCAB913" w14:textId="77777777" w:rsidR="000B20BB" w:rsidRPr="00EA4C0A" w:rsidRDefault="000B20BB" w:rsidP="00EA4C0A">
      <w:pPr>
        <w:pStyle w:val="ListA"/>
        <w:numPr>
          <w:ilvl w:val="0"/>
          <w:numId w:val="14"/>
        </w:numPr>
        <w:spacing w:after="0"/>
        <w:contextualSpacing w:val="0"/>
      </w:pPr>
      <w:r w:rsidRPr="00EA4C0A">
        <w:t>Proveer una garantía del fabricante de 18 meses desde la fecha de envío para los difusores lineales de ranura.</w:t>
      </w:r>
    </w:p>
    <w:p w14:paraId="13855A33" w14:textId="7E7F28AF" w:rsidR="00DC5CA1" w:rsidRDefault="00DC5CA1" w:rsidP="00EA4C0A">
      <w:pPr>
        <w:spacing w:after="0" w:line="276" w:lineRule="auto"/>
        <w:rPr>
          <w:b/>
        </w:rPr>
      </w:pPr>
    </w:p>
    <w:p w14:paraId="6F48C55F" w14:textId="77777777" w:rsidR="00EA4C0A" w:rsidRPr="00EA4C0A" w:rsidRDefault="00EA4C0A" w:rsidP="00EA4C0A">
      <w:pPr>
        <w:spacing w:after="0" w:line="276" w:lineRule="auto"/>
        <w:rPr>
          <w:b/>
        </w:rPr>
      </w:pPr>
    </w:p>
    <w:p w14:paraId="5E130026" w14:textId="77777777" w:rsidR="000B20BB" w:rsidRPr="00EA4C0A" w:rsidRDefault="000B20BB" w:rsidP="00EA4C0A">
      <w:pPr>
        <w:spacing w:after="0" w:line="276" w:lineRule="auto"/>
        <w:rPr>
          <w:b/>
        </w:rPr>
      </w:pPr>
      <w:r w:rsidRPr="00EA4C0A">
        <w:rPr>
          <w:b/>
        </w:rPr>
        <w:t>PARTE 2 – PRODUCTOS</w:t>
      </w:r>
    </w:p>
    <w:p w14:paraId="6F2E22EF" w14:textId="5A589211" w:rsidR="000B20BB" w:rsidRDefault="000B20BB" w:rsidP="0097048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A4C0A">
        <w:rPr>
          <w:b/>
        </w:rPr>
        <w:t>2.01</w:t>
      </w:r>
      <w:proofErr w:type="gramStart"/>
      <w:r w:rsidRPr="00EA4C0A">
        <w:tab/>
        <w:t xml:space="preserve">  </w:t>
      </w:r>
      <w:r w:rsidRPr="00EA4C0A">
        <w:rPr>
          <w:b/>
        </w:rPr>
        <w:t>Difusor</w:t>
      </w:r>
      <w:proofErr w:type="gramEnd"/>
      <w:r w:rsidRPr="00EA4C0A">
        <w:rPr>
          <w:b/>
        </w:rPr>
        <w:t xml:space="preserve"> de caudal</w:t>
      </w:r>
      <w:r w:rsidR="00C91BB8" w:rsidRPr="00EA4C0A">
        <w:rPr>
          <w:b/>
        </w:rPr>
        <w:t xml:space="preserve"> laminar</w:t>
      </w:r>
    </w:p>
    <w:p w14:paraId="57FF1838" w14:textId="77777777" w:rsidR="000B20BB" w:rsidRPr="00EA4C0A" w:rsidRDefault="000B20BB" w:rsidP="00970488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r w:rsidRPr="00EA4C0A">
        <w:t>Base de diseño: Price Industries, Inc.</w:t>
      </w:r>
    </w:p>
    <w:p w14:paraId="7050FDAC" w14:textId="4C7B0207" w:rsidR="000B20BB" w:rsidRPr="00EA4C0A" w:rsidRDefault="000B20BB" w:rsidP="00970488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990" w:hanging="270"/>
        <w:contextualSpacing w:val="0"/>
        <w:textAlignment w:val="auto"/>
      </w:pPr>
      <w:r w:rsidRPr="00EA4C0A">
        <w:t>Difusores de caudal</w:t>
      </w:r>
      <w:r w:rsidR="00C91BB8" w:rsidRPr="00EA4C0A">
        <w:t xml:space="preserve"> laminar</w:t>
      </w:r>
      <w:r w:rsidRPr="00EA4C0A">
        <w:t xml:space="preserve">: modelo LFD. </w:t>
      </w:r>
    </w:p>
    <w:p w14:paraId="76B8E7D7" w14:textId="77777777" w:rsidR="000B20BB" w:rsidRPr="00EA4C0A" w:rsidRDefault="000B20BB" w:rsidP="00970488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r w:rsidRPr="00EA4C0A">
        <w:t>Generalidades:</w:t>
      </w:r>
    </w:p>
    <w:p w14:paraId="2EA316DF" w14:textId="3426B59C" w:rsidR="000B20BB" w:rsidRPr="00EA4C0A" w:rsidRDefault="000B20BB" w:rsidP="00970488">
      <w:pPr>
        <w:pStyle w:val="ListParagraph"/>
        <w:numPr>
          <w:ilvl w:val="0"/>
          <w:numId w:val="15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 w:hanging="360"/>
        <w:contextualSpacing w:val="0"/>
      </w:pPr>
      <w:r w:rsidRPr="00EA4C0A">
        <w:t>Los difusores de caudal laminar deberán ser del tipo unidireccional, sin aspiración, que entreg</w:t>
      </w:r>
      <w:r w:rsidR="00C91BB8" w:rsidRPr="00EA4C0A">
        <w:t>ue</w:t>
      </w:r>
      <w:r w:rsidRPr="00EA4C0A">
        <w:t>n una proyección de aire vertical uniforme a velocidades bajas controladas y un i</w:t>
      </w:r>
      <w:r w:rsidR="00332E43" w:rsidRPr="00EA4C0A">
        <w:t xml:space="preserve">ngreso mínimo de aire ambiente para satisfacer </w:t>
      </w:r>
      <w:r w:rsidRPr="00EA4C0A">
        <w:t>los requerimientos de la norma ASHRAE 170.</w:t>
      </w:r>
    </w:p>
    <w:p w14:paraId="4647CEEC" w14:textId="699CDA3E" w:rsidR="000B20BB" w:rsidRPr="00EA4C0A" w:rsidRDefault="000B20BB" w:rsidP="00970488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r w:rsidRPr="00EA4C0A">
        <w:t>Difusores de caudal</w:t>
      </w:r>
      <w:r w:rsidR="00332E43" w:rsidRPr="00EA4C0A">
        <w:t xml:space="preserve"> laminar</w:t>
      </w:r>
      <w:r w:rsidRPr="00EA4C0A">
        <w:t xml:space="preserve"> [Modelo Price LFD]:</w:t>
      </w:r>
    </w:p>
    <w:p w14:paraId="4BDA0C60" w14:textId="77777777" w:rsidR="000B20BB" w:rsidRPr="00EA4C0A" w:rsidRDefault="000B20BB" w:rsidP="00970488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r w:rsidRPr="00EA4C0A">
        <w:t>El material del pleno deberá ser una de las siguientes opciones:</w:t>
      </w:r>
    </w:p>
    <w:p w14:paraId="07199426" w14:textId="77777777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</w:pPr>
      <w:r w:rsidRPr="00EA4C0A">
        <w:t xml:space="preserve">Aluminio </w:t>
      </w:r>
    </w:p>
    <w:p w14:paraId="7B551E0A" w14:textId="77777777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</w:pPr>
      <w:r w:rsidRPr="00EA4C0A">
        <w:t xml:space="preserve">Acero inoxidable 304 </w:t>
      </w:r>
    </w:p>
    <w:p w14:paraId="0B6E543B" w14:textId="77777777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</w:pPr>
      <w:r w:rsidRPr="00EA4C0A">
        <w:t>Acero</w:t>
      </w:r>
    </w:p>
    <w:p w14:paraId="22A212CF" w14:textId="77777777" w:rsidR="000B20BB" w:rsidRPr="00EA4C0A" w:rsidRDefault="000B20BB" w:rsidP="00970488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r w:rsidRPr="00EA4C0A">
        <w:t>El material de la cara y el marco deberá ser una de las siguientes opciones:</w:t>
      </w:r>
    </w:p>
    <w:p w14:paraId="3EB84B98" w14:textId="77777777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spacing w:after="0" w:line="276" w:lineRule="auto"/>
        <w:ind w:left="1440" w:hanging="360"/>
        <w:contextualSpacing w:val="0"/>
        <w:textAlignment w:val="auto"/>
      </w:pPr>
      <w:r w:rsidRPr="00EA4C0A">
        <w:t xml:space="preserve">Aluminio </w:t>
      </w:r>
    </w:p>
    <w:p w14:paraId="3F38C921" w14:textId="77777777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spacing w:after="0" w:line="276" w:lineRule="auto"/>
        <w:ind w:left="1440" w:hanging="360"/>
        <w:contextualSpacing w:val="0"/>
        <w:textAlignment w:val="auto"/>
      </w:pPr>
      <w:r w:rsidRPr="00EA4C0A">
        <w:t>Acero inoxidable 304</w:t>
      </w:r>
    </w:p>
    <w:p w14:paraId="0088D8B3" w14:textId="77777777" w:rsidR="000B20BB" w:rsidRPr="00EA4C0A" w:rsidRDefault="000B20BB" w:rsidP="00970488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r w:rsidRPr="00EA4C0A">
        <w:t>Construcción</w:t>
      </w:r>
    </w:p>
    <w:p w14:paraId="1CEDF91C" w14:textId="77777777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</w:pPr>
      <w:r w:rsidRPr="00EA4C0A">
        <w:t xml:space="preserve">El pleno deberá tener [soldadura por puntos] o [soldadura continua -- </w:t>
      </w:r>
      <w:r w:rsidRPr="00EA4C0A">
        <w:rPr>
          <w:i/>
        </w:rPr>
        <w:t>solo unidades de acero inoxidable</w:t>
      </w:r>
      <w:r w:rsidRPr="00EA4C0A">
        <w:t xml:space="preserve">]. </w:t>
      </w:r>
    </w:p>
    <w:p w14:paraId="707A75D8" w14:textId="77777777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</w:pPr>
      <w:r w:rsidRPr="00EA4C0A">
        <w:t>El pleno deberá dividirse en una cámara superior e inferior utilizando un deflector de ecualización de presión interno para promover una velocidad frontal uniforme.</w:t>
      </w:r>
    </w:p>
    <w:p w14:paraId="2507E089" w14:textId="259B2147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</w:pPr>
      <w:r w:rsidRPr="00EA4C0A">
        <w:t>E</w:t>
      </w:r>
      <w:r w:rsidR="00332E43" w:rsidRPr="00EA4C0A">
        <w:t>l aire deberá admitirse en la cá</w:t>
      </w:r>
      <w:r w:rsidRPr="00EA4C0A">
        <w:t>mar</w:t>
      </w:r>
      <w:r w:rsidR="00332E43" w:rsidRPr="00EA4C0A">
        <w:t>a superior del pleno a través d</w:t>
      </w:r>
      <w:r w:rsidRPr="00EA4C0A">
        <w:t>e</w:t>
      </w:r>
      <w:r w:rsidR="00332E43" w:rsidRPr="00EA4C0A">
        <w:t xml:space="preserve"> </w:t>
      </w:r>
      <w:r w:rsidRPr="00EA4C0A">
        <w:t>un collar de entrada y un regulador de tiro de control de volumen estilo mariposa opcional.</w:t>
      </w:r>
    </w:p>
    <w:p w14:paraId="3A3DA9A2" w14:textId="04201CB9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</w:pPr>
      <w:r w:rsidRPr="00EA4C0A">
        <w:t xml:space="preserve">El pleno del difusor deberá tener cuatro (4) </w:t>
      </w:r>
      <w:r w:rsidR="004323BA" w:rsidRPr="00EA4C0A">
        <w:t>pestañas colgadoras</w:t>
      </w:r>
      <w:r w:rsidRPr="00EA4C0A">
        <w:t xml:space="preserve"> para asegurar la unidad a los soportes estructurales sobre el cielo.</w:t>
      </w:r>
    </w:p>
    <w:p w14:paraId="6AA178BA" w14:textId="77777777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</w:pPr>
      <w:r w:rsidRPr="00EA4C0A">
        <w:t>Los marcos de montaje deberán utilizar escuadras para el alineamiento de las esquinas.</w:t>
      </w:r>
    </w:p>
    <w:p w14:paraId="4FA15F58" w14:textId="3CBA9E60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contextualSpacing w:val="0"/>
        <w:textAlignment w:val="auto"/>
      </w:pPr>
      <w:r w:rsidRPr="00EA4C0A">
        <w:t xml:space="preserve">La placa de distribución perforada con un área libre de 13% se deberá asegurar a la cara utilizando sujetadores de un cuarto de vuelta de acero inoxidable con retenedores </w:t>
      </w:r>
      <w:proofErr w:type="gramStart"/>
      <w:r w:rsidRPr="00EA4C0A">
        <w:t>anti deslizantes</w:t>
      </w:r>
      <w:proofErr w:type="gramEnd"/>
      <w:r w:rsidR="004323BA" w:rsidRPr="00EA4C0A">
        <w:t xml:space="preserve"> a presión</w:t>
      </w:r>
      <w:r w:rsidRPr="00EA4C0A">
        <w:t xml:space="preserve"> y cables retenedores de acero inoxidable para que sea fácil de instalar y retirar.</w:t>
      </w:r>
    </w:p>
    <w:p w14:paraId="7CD3A2C2" w14:textId="4506D822" w:rsidR="000B20BB" w:rsidRPr="00EA4C0A" w:rsidRDefault="004323BA" w:rsidP="00970488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r w:rsidRPr="00EA4C0A">
        <w:t>El acabado del pleno deberá</w:t>
      </w:r>
      <w:r w:rsidR="000B20BB" w:rsidRPr="00EA4C0A">
        <w:t xml:space="preserve"> ser una de las siguientes opciones:</w:t>
      </w:r>
    </w:p>
    <w:p w14:paraId="5E17ECFA" w14:textId="31004D98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contextualSpacing w:val="0"/>
        <w:textAlignment w:val="auto"/>
      </w:pPr>
      <w:r w:rsidRPr="00EA4C0A">
        <w:t>Todos los plenos de acero y aluminio deberán tener un acabado de revestimiento en polvo</w:t>
      </w:r>
      <w:r w:rsidR="004323BA" w:rsidRPr="00EA4C0A">
        <w:t xml:space="preserve"> curado en horno</w:t>
      </w:r>
      <w:r w:rsidRPr="00EA4C0A">
        <w:t xml:space="preserve"> blanco [blanco estándar B12] o [blanco puro B11]. </w:t>
      </w:r>
    </w:p>
    <w:p w14:paraId="56EB2070" w14:textId="186B646A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0" w:line="276" w:lineRule="auto"/>
        <w:ind w:left="1800"/>
        <w:contextualSpacing w:val="0"/>
        <w:textAlignment w:val="auto"/>
      </w:pPr>
      <w:r w:rsidRPr="00EA4C0A">
        <w:t xml:space="preserve">El acabado de pintura debe demostrar que no se degrada cuando se prueba </w:t>
      </w:r>
      <w:proofErr w:type="gramStart"/>
      <w:r w:rsidRPr="00EA4C0A">
        <w:t>de acuerdo a</w:t>
      </w:r>
      <w:proofErr w:type="gramEnd"/>
      <w:r w:rsidRPr="00EA4C0A">
        <w:t xml:space="preserve"> la norma ASTM D1308 (</w:t>
      </w:r>
      <w:r w:rsidR="00327837" w:rsidRPr="00EA4C0A">
        <w:t>inmersión cubierta o intermitente</w:t>
      </w:r>
      <w:r w:rsidRPr="00EA4C0A">
        <w:t xml:space="preserve">) y a las pruebas de durabilidad de la pintura ASTM D4752 (MEK frotamiento doble). </w:t>
      </w:r>
    </w:p>
    <w:p w14:paraId="15485EED" w14:textId="77777777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0" w:line="276" w:lineRule="auto"/>
        <w:ind w:left="1800"/>
        <w:contextualSpacing w:val="0"/>
        <w:textAlignment w:val="auto"/>
      </w:pPr>
      <w:r w:rsidRPr="00EA4C0A">
        <w:t xml:space="preserve">El espesor de la película de pintura deberá ser de un mínimo de 2,0 </w:t>
      </w:r>
      <w:proofErr w:type="spellStart"/>
      <w:r w:rsidRPr="00EA4C0A">
        <w:t>mils</w:t>
      </w:r>
      <w:proofErr w:type="spellEnd"/>
      <w:r w:rsidRPr="00EA4C0A">
        <w:t>.</w:t>
      </w:r>
    </w:p>
    <w:p w14:paraId="146E75B4" w14:textId="77777777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0" w:line="276" w:lineRule="auto"/>
        <w:ind w:left="1800"/>
        <w:contextualSpacing w:val="0"/>
        <w:textAlignment w:val="auto"/>
      </w:pPr>
      <w:r w:rsidRPr="00EA4C0A">
        <w:t>El acabado deberá tener una dureza de 2H.</w:t>
      </w:r>
    </w:p>
    <w:p w14:paraId="6CA6386E" w14:textId="77777777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0" w:line="276" w:lineRule="auto"/>
        <w:ind w:left="1800"/>
        <w:contextualSpacing w:val="0"/>
        <w:textAlignment w:val="auto"/>
      </w:pPr>
      <w:r w:rsidRPr="00EA4C0A">
        <w:t>El acabado deberá soportar una exposición mínima a rocío de sal de 1000 horas.</w:t>
      </w:r>
    </w:p>
    <w:p w14:paraId="3FCFBD16" w14:textId="47C08D37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0" w:line="276" w:lineRule="auto"/>
        <w:ind w:left="1800"/>
        <w:contextualSpacing w:val="0"/>
        <w:textAlignment w:val="auto"/>
      </w:pPr>
      <w:r w:rsidRPr="00EA4C0A">
        <w:t>El acabado deberá tener una resistencia al impacto de 80 pulg</w:t>
      </w:r>
      <w:r w:rsidR="00327837" w:rsidRPr="00EA4C0A">
        <w:t>adas</w:t>
      </w:r>
      <w:r w:rsidRPr="00EA4C0A">
        <w:t>-libra</w:t>
      </w:r>
      <w:r w:rsidR="00327837" w:rsidRPr="00EA4C0A">
        <w:t>s</w:t>
      </w:r>
      <w:r w:rsidRPr="00EA4C0A">
        <w:t>.</w:t>
      </w:r>
    </w:p>
    <w:p w14:paraId="1F95C8D7" w14:textId="01CF9382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uppressAutoHyphens w:val="0"/>
        <w:autoSpaceDE/>
        <w:autoSpaceDN/>
        <w:adjustRightInd/>
        <w:spacing w:after="0" w:line="276" w:lineRule="auto"/>
        <w:ind w:left="1440" w:hanging="360"/>
        <w:contextualSpacing w:val="0"/>
        <w:textAlignment w:val="auto"/>
      </w:pPr>
      <w:r w:rsidRPr="00EA4C0A">
        <w:t>Todos los plenos de acero y aluminio deberán tener un acabado de revestimiento en polvo</w:t>
      </w:r>
      <w:r w:rsidR="00327837" w:rsidRPr="00EA4C0A">
        <w:t xml:space="preserve"> curado en horno</w:t>
      </w:r>
      <w:r w:rsidRPr="00EA4C0A">
        <w:t xml:space="preserve"> en un color que coincida con la muestra suministrada por el cliente.</w:t>
      </w:r>
    </w:p>
    <w:p w14:paraId="50469D65" w14:textId="77777777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uppressAutoHyphens w:val="0"/>
        <w:spacing w:after="0" w:line="276" w:lineRule="auto"/>
        <w:ind w:left="1440" w:hanging="360"/>
        <w:contextualSpacing w:val="0"/>
        <w:textAlignment w:val="auto"/>
      </w:pPr>
      <w:r w:rsidRPr="00EA4C0A">
        <w:t>Los plenos de acero inoxidable deberán tener un acabado de molino.</w:t>
      </w:r>
    </w:p>
    <w:p w14:paraId="40111BDC" w14:textId="77777777" w:rsidR="000B20BB" w:rsidRPr="00EA4C0A" w:rsidRDefault="000B20BB" w:rsidP="00970488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r w:rsidRPr="00EA4C0A">
        <w:t>El acabado de la cara y el marco deberá ser uno de los siguientes:</w:t>
      </w:r>
    </w:p>
    <w:p w14:paraId="6B669D89" w14:textId="5B813B5E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autoSpaceDE/>
        <w:autoSpaceDN/>
        <w:adjustRightInd/>
        <w:spacing w:after="0" w:line="276" w:lineRule="auto"/>
        <w:ind w:left="1440" w:hanging="360"/>
        <w:contextualSpacing w:val="0"/>
        <w:textAlignment w:val="auto"/>
      </w:pPr>
      <w:r w:rsidRPr="00EA4C0A">
        <w:t>Todos los componentes de aluminio deberán tener un acabado de revestimiento en polvo</w:t>
      </w:r>
      <w:r w:rsidR="00327837" w:rsidRPr="00EA4C0A">
        <w:t xml:space="preserve"> curado en horno</w:t>
      </w:r>
      <w:r w:rsidRPr="00EA4C0A">
        <w:rPr>
          <w:color w:val="FF0000"/>
        </w:rPr>
        <w:t xml:space="preserve"> </w:t>
      </w:r>
      <w:r w:rsidRPr="00EA4C0A">
        <w:t xml:space="preserve">blanco [blanco estándar B12] o [blanco puro B11]. </w:t>
      </w:r>
    </w:p>
    <w:p w14:paraId="5AB69012" w14:textId="18AD2723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0" w:line="276" w:lineRule="auto"/>
        <w:ind w:left="1800"/>
        <w:contextualSpacing w:val="0"/>
        <w:textAlignment w:val="auto"/>
      </w:pPr>
      <w:r w:rsidRPr="00EA4C0A">
        <w:t xml:space="preserve">El acabado de pintura debe demostrar que no se degrada cuando se prueba </w:t>
      </w:r>
      <w:proofErr w:type="gramStart"/>
      <w:r w:rsidRPr="00EA4C0A">
        <w:t>de acuerdo a</w:t>
      </w:r>
      <w:proofErr w:type="gramEnd"/>
      <w:r w:rsidRPr="00EA4C0A">
        <w:t xml:space="preserve"> la norma ASTM D1308 (</w:t>
      </w:r>
      <w:r w:rsidR="00F4458D" w:rsidRPr="00EA4C0A">
        <w:t>inmersión cubierta o intermitente</w:t>
      </w:r>
      <w:r w:rsidRPr="00EA4C0A">
        <w:t xml:space="preserve">) y a las pruebas de durabilidad de la pintura ASTM D4752 (MEK frotamiento doble). </w:t>
      </w:r>
    </w:p>
    <w:p w14:paraId="28C1F3C2" w14:textId="77777777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0" w:line="276" w:lineRule="auto"/>
        <w:ind w:left="1800"/>
        <w:contextualSpacing w:val="0"/>
        <w:textAlignment w:val="auto"/>
      </w:pPr>
      <w:r w:rsidRPr="00EA4C0A">
        <w:t xml:space="preserve">El espesor de la película de pintura deberá ser de un mínimo de 2,0 </w:t>
      </w:r>
      <w:proofErr w:type="spellStart"/>
      <w:r w:rsidRPr="00EA4C0A">
        <w:t>mils</w:t>
      </w:r>
      <w:proofErr w:type="spellEnd"/>
      <w:r w:rsidRPr="00EA4C0A">
        <w:t>.</w:t>
      </w:r>
    </w:p>
    <w:p w14:paraId="33B11E90" w14:textId="77777777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0" w:line="276" w:lineRule="auto"/>
        <w:ind w:left="1800"/>
        <w:contextualSpacing w:val="0"/>
        <w:textAlignment w:val="auto"/>
      </w:pPr>
      <w:r w:rsidRPr="00EA4C0A">
        <w:t>El acabado deberá tener una dureza de 2H.</w:t>
      </w:r>
    </w:p>
    <w:p w14:paraId="2CEE3FEC" w14:textId="77777777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0" w:line="276" w:lineRule="auto"/>
        <w:ind w:left="1800"/>
        <w:contextualSpacing w:val="0"/>
        <w:textAlignment w:val="auto"/>
      </w:pPr>
      <w:r w:rsidRPr="00EA4C0A">
        <w:t>El acabado deberá soportar una exposición mínima a rocío de sal de 1000 horas.</w:t>
      </w:r>
    </w:p>
    <w:p w14:paraId="4B1710C2" w14:textId="6C5D0EC7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0" w:line="276" w:lineRule="auto"/>
        <w:ind w:left="1800"/>
        <w:contextualSpacing w:val="0"/>
        <w:textAlignment w:val="auto"/>
      </w:pPr>
      <w:r w:rsidRPr="00EA4C0A">
        <w:t>El acabado deberá tener una resistencia al impacto de 80 pulg</w:t>
      </w:r>
      <w:r w:rsidR="00F4458D" w:rsidRPr="00EA4C0A">
        <w:t>adas</w:t>
      </w:r>
      <w:r w:rsidRPr="00EA4C0A">
        <w:t>-libra</w:t>
      </w:r>
      <w:r w:rsidR="00F4458D" w:rsidRPr="00EA4C0A">
        <w:t>s</w:t>
      </w:r>
      <w:r w:rsidRPr="00EA4C0A">
        <w:t>.</w:t>
      </w:r>
    </w:p>
    <w:p w14:paraId="4EEABC04" w14:textId="6689BF39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autoSpaceDE/>
        <w:autoSpaceDN/>
        <w:adjustRightInd/>
        <w:spacing w:after="0" w:line="276" w:lineRule="auto"/>
        <w:ind w:left="1440" w:hanging="360"/>
        <w:contextualSpacing w:val="0"/>
        <w:textAlignment w:val="auto"/>
      </w:pPr>
      <w:r w:rsidRPr="00EA4C0A">
        <w:t xml:space="preserve">Todos los componentes de aluminio deberán tener un acabado de revestimiento en polvo </w:t>
      </w:r>
      <w:r w:rsidR="00F4458D" w:rsidRPr="00EA4C0A">
        <w:t>curado en horno</w:t>
      </w:r>
      <w:r w:rsidRPr="00EA4C0A">
        <w:rPr>
          <w:color w:val="FF0000"/>
        </w:rPr>
        <w:t xml:space="preserve"> </w:t>
      </w:r>
      <w:r w:rsidRPr="00EA4C0A">
        <w:t>en un color que coincida con la muestra suministrada por el cliente.</w:t>
      </w:r>
      <w:r w:rsidR="00F4458D" w:rsidRPr="00EA4C0A">
        <w:t xml:space="preserve"> </w:t>
      </w:r>
    </w:p>
    <w:p w14:paraId="1E3BC19E" w14:textId="77777777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spacing w:after="0" w:line="276" w:lineRule="auto"/>
        <w:ind w:left="1440" w:hanging="360"/>
        <w:contextualSpacing w:val="0"/>
        <w:textAlignment w:val="auto"/>
      </w:pPr>
      <w:r w:rsidRPr="00EA4C0A">
        <w:t>Acero inoxidable con acabado cepillado #4 en todas las superficies expuestas.</w:t>
      </w:r>
    </w:p>
    <w:p w14:paraId="757F8DE8" w14:textId="77777777" w:rsidR="000B20BB" w:rsidRPr="00EA4C0A" w:rsidRDefault="000B20BB" w:rsidP="00970488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r w:rsidRPr="00EA4C0A">
        <w:t>Opciones:</w:t>
      </w:r>
    </w:p>
    <w:p w14:paraId="3973F05F" w14:textId="77777777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spacing w:after="0" w:line="276" w:lineRule="auto"/>
        <w:ind w:left="1440" w:hanging="360"/>
        <w:contextualSpacing w:val="0"/>
        <w:textAlignment w:val="auto"/>
      </w:pPr>
      <w:r w:rsidRPr="00EA4C0A">
        <w:t>Aislación externa</w:t>
      </w:r>
    </w:p>
    <w:p w14:paraId="2FD9465A" w14:textId="6FBEE897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spacing w:after="0" w:line="276" w:lineRule="auto"/>
        <w:ind w:left="1800"/>
        <w:contextualSpacing w:val="0"/>
        <w:textAlignment w:val="auto"/>
      </w:pPr>
      <w:r w:rsidRPr="00EA4C0A">
        <w:lastRenderedPageBreak/>
        <w:t>El pleno del difusor deberá aislarse externamente con aislación de fibra de</w:t>
      </w:r>
      <w:r w:rsidR="00F4458D" w:rsidRPr="00EA4C0A">
        <w:t xml:space="preserve"> </w:t>
      </w:r>
      <w:r w:rsidRPr="00EA4C0A">
        <w:t>vidrio</w:t>
      </w:r>
      <w:r w:rsidR="00AA561A" w:rsidRPr="00EA4C0A">
        <w:t xml:space="preserve"> con lámina</w:t>
      </w:r>
      <w:r w:rsidRPr="00EA4C0A">
        <w:t xml:space="preserve"> de aluminio de 1/2".</w:t>
      </w:r>
    </w:p>
    <w:p w14:paraId="3D6CBC5E" w14:textId="77777777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spacing w:after="0" w:line="276" w:lineRule="auto"/>
        <w:ind w:left="1800"/>
        <w:contextualSpacing w:val="0"/>
        <w:textAlignment w:val="auto"/>
      </w:pPr>
      <w:r w:rsidRPr="00EA4C0A">
        <w:t>La aislación no deberá contener formaldehido.</w:t>
      </w:r>
    </w:p>
    <w:p w14:paraId="0F833B8B" w14:textId="3B53AA2A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spacing w:after="0" w:line="276" w:lineRule="auto"/>
        <w:ind w:left="1800"/>
        <w:contextualSpacing w:val="0"/>
        <w:textAlignment w:val="auto"/>
      </w:pPr>
      <w:r w:rsidRPr="00EA4C0A">
        <w:t xml:space="preserve">Las </w:t>
      </w:r>
      <w:r w:rsidR="00AA561A" w:rsidRPr="00EA4C0A">
        <w:t>características</w:t>
      </w:r>
      <w:r w:rsidRPr="00EA4C0A">
        <w:t xml:space="preserve"> de quemado de la aislación y de la superficie adhesiva deberán tener una propagación de llama/</w:t>
      </w:r>
      <w:proofErr w:type="gramStart"/>
      <w:r w:rsidRPr="00EA4C0A">
        <w:t>humo máxima</w:t>
      </w:r>
      <w:proofErr w:type="gramEnd"/>
      <w:r w:rsidRPr="00EA4C0A">
        <w:t xml:space="preserve"> de 25/50 cuando se prueban de acuerdo con ASTM E84. Asegur</w:t>
      </w:r>
      <w:r w:rsidR="00AA561A" w:rsidRPr="00EA4C0A">
        <w:t>ar</w:t>
      </w:r>
      <w:r w:rsidRPr="00EA4C0A">
        <w:t xml:space="preserve"> la aislación con adhesivo. Bordes de revestimiento expuestos a corriente de aire con sellante aprobado por NFPA 90A.</w:t>
      </w:r>
    </w:p>
    <w:p w14:paraId="388FEB5C" w14:textId="77777777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spacing w:after="0" w:line="276" w:lineRule="auto"/>
        <w:ind w:left="1800"/>
        <w:contextualSpacing w:val="0"/>
        <w:textAlignment w:val="auto"/>
      </w:pPr>
      <w:r w:rsidRPr="00EA4C0A">
        <w:t>La aislación deberá cumplir con los requerimientos de ASTM-84 y UL 723.</w:t>
      </w:r>
    </w:p>
    <w:p w14:paraId="0444F42E" w14:textId="77777777" w:rsidR="000B20BB" w:rsidRPr="00EA4C0A" w:rsidRDefault="000B20BB" w:rsidP="00970488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spacing w:after="0" w:line="276" w:lineRule="auto"/>
        <w:ind w:left="1440" w:hanging="360"/>
        <w:contextualSpacing w:val="0"/>
        <w:textAlignment w:val="auto"/>
      </w:pPr>
      <w:r w:rsidRPr="00EA4C0A">
        <w:t>El regulador de tiro estilo mariposa deberá suministrarse con uno de los siguientes acabados:</w:t>
      </w:r>
    </w:p>
    <w:p w14:paraId="64582E53" w14:textId="42A896DA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spacing w:after="0" w:line="276" w:lineRule="auto"/>
        <w:ind w:left="1800"/>
        <w:contextualSpacing w:val="0"/>
        <w:textAlignment w:val="auto"/>
      </w:pPr>
      <w:r w:rsidRPr="00EA4C0A">
        <w:t>Acabado en polvo</w:t>
      </w:r>
      <w:r w:rsidR="00AA561A" w:rsidRPr="00EA4C0A">
        <w:t xml:space="preserve"> curado en horno</w:t>
      </w:r>
      <w:r w:rsidRPr="00EA4C0A">
        <w:rPr>
          <w:color w:val="FF0000"/>
        </w:rPr>
        <w:t xml:space="preserve"> </w:t>
      </w:r>
      <w:r w:rsidRPr="00EA4C0A">
        <w:t>blanco estándar.</w:t>
      </w:r>
    </w:p>
    <w:p w14:paraId="25F60709" w14:textId="77777777" w:rsidR="000B20BB" w:rsidRPr="00EA4C0A" w:rsidRDefault="000B20BB" w:rsidP="00970488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spacing w:after="0" w:line="276" w:lineRule="auto"/>
        <w:ind w:left="1800"/>
        <w:contextualSpacing w:val="0"/>
        <w:textAlignment w:val="auto"/>
      </w:pPr>
      <w:r w:rsidRPr="00EA4C0A">
        <w:t>Acero inoxidable cepillado</w:t>
      </w:r>
    </w:p>
    <w:p w14:paraId="5A8BDFA0" w14:textId="69B9207F" w:rsidR="003451CD" w:rsidRDefault="003451CD" w:rsidP="00EA4C0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7E209B5F" w14:textId="77777777" w:rsidR="00EA4C0A" w:rsidRPr="00EA4C0A" w:rsidRDefault="00EA4C0A" w:rsidP="00EA4C0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60591E9F" w14:textId="5E64C2A3" w:rsidR="000B20BB" w:rsidRPr="00EA4C0A" w:rsidRDefault="000B20BB" w:rsidP="00EA4C0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EA4C0A">
        <w:rPr>
          <w:b/>
        </w:rPr>
        <w:t>PARTE 3 – EJECUCIÓN</w:t>
      </w:r>
    </w:p>
    <w:p w14:paraId="3C490C5C" w14:textId="77777777" w:rsidR="000B20BB" w:rsidRPr="00EA4C0A" w:rsidRDefault="000B20BB" w:rsidP="0097048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A4C0A">
        <w:rPr>
          <w:b/>
        </w:rPr>
        <w:t>3.01</w:t>
      </w:r>
      <w:r w:rsidRPr="00EA4C0A">
        <w:tab/>
      </w:r>
      <w:r w:rsidRPr="00EA4C0A">
        <w:rPr>
          <w:b/>
        </w:rPr>
        <w:t>Examen</w:t>
      </w:r>
    </w:p>
    <w:p w14:paraId="596BF691" w14:textId="45F85208" w:rsidR="000B20BB" w:rsidRPr="00EA4C0A" w:rsidRDefault="000B20BB" w:rsidP="00970488">
      <w:pPr>
        <w:pStyle w:val="ListParagraph"/>
        <w:numPr>
          <w:ilvl w:val="0"/>
          <w:numId w:val="21"/>
        </w:num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/>
      </w:pPr>
      <w:r w:rsidRPr="00EA4C0A">
        <w:t>Verificar que las condiciones s</w:t>
      </w:r>
      <w:r w:rsidR="003451CD" w:rsidRPr="00EA4C0A">
        <w:t>ea</w:t>
      </w:r>
      <w:r w:rsidRPr="00EA4C0A">
        <w:t>n adecuadas para la instalación.</w:t>
      </w:r>
    </w:p>
    <w:p w14:paraId="1DDF0E04" w14:textId="50170859" w:rsidR="000B20BB" w:rsidRPr="00EA4C0A" w:rsidRDefault="000B20BB" w:rsidP="00970488">
      <w:pPr>
        <w:pStyle w:val="ListParagraph"/>
        <w:numPr>
          <w:ilvl w:val="0"/>
          <w:numId w:val="21"/>
        </w:numPr>
        <w:tabs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/>
      </w:pPr>
      <w:r w:rsidRPr="00EA4C0A">
        <w:t>Verificar que las mediciones de campo s</w:t>
      </w:r>
      <w:r w:rsidR="003451CD" w:rsidRPr="00EA4C0A">
        <w:t>ea</w:t>
      </w:r>
      <w:r w:rsidRPr="00EA4C0A">
        <w:t>n las mostradas en los planos.</w:t>
      </w:r>
    </w:p>
    <w:p w14:paraId="1129742A" w14:textId="77777777" w:rsidR="000B20BB" w:rsidRPr="00EA4C0A" w:rsidRDefault="000B20BB" w:rsidP="00EA4C0A">
      <w:pPr>
        <w:spacing w:after="0" w:line="276" w:lineRule="auto"/>
      </w:pPr>
    </w:p>
    <w:p w14:paraId="7E5A3862" w14:textId="77777777" w:rsidR="000B20BB" w:rsidRPr="00EA4C0A" w:rsidRDefault="000B20BB" w:rsidP="0097048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A4C0A">
        <w:rPr>
          <w:b/>
        </w:rPr>
        <w:t xml:space="preserve">3.02 </w:t>
      </w:r>
      <w:r w:rsidRPr="00EA4C0A">
        <w:tab/>
      </w:r>
      <w:r w:rsidRPr="00EA4C0A">
        <w:rPr>
          <w:b/>
        </w:rPr>
        <w:t>Instalación</w:t>
      </w:r>
    </w:p>
    <w:p w14:paraId="66321297" w14:textId="77777777" w:rsidR="000B20BB" w:rsidRPr="00EA4C0A" w:rsidRDefault="000B20BB" w:rsidP="00970488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 w:rsidRPr="00EA4C0A">
        <w:t>Instalar de acuerdo con las instrucciones del fabricante.</w:t>
      </w:r>
    </w:p>
    <w:p w14:paraId="2A0028F6" w14:textId="77777777" w:rsidR="000B20BB" w:rsidRPr="00EA4C0A" w:rsidRDefault="000B20BB" w:rsidP="00970488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 w:rsidRPr="00EA4C0A">
        <w:t>Ver los planos para tener información sobre el(los) tamaño(s) e ubicaciones de las entradas del difusor de caudal laminar.</w:t>
      </w:r>
    </w:p>
    <w:p w14:paraId="633033BE" w14:textId="77777777" w:rsidR="000B20BB" w:rsidRPr="00EA4C0A" w:rsidRDefault="000B20BB" w:rsidP="00970488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 w:rsidRPr="00EA4C0A">
        <w:t xml:space="preserve">Soportar los componentes de forma individual desde la estructura </w:t>
      </w:r>
      <w:proofErr w:type="gramStart"/>
      <w:r w:rsidRPr="00EA4C0A">
        <w:t>de acuerdo a</w:t>
      </w:r>
      <w:proofErr w:type="gramEnd"/>
      <w:r w:rsidRPr="00EA4C0A">
        <w:t xml:space="preserve"> SMACNA (SRM).</w:t>
      </w:r>
    </w:p>
    <w:p w14:paraId="4B3DD9B6" w14:textId="77777777" w:rsidR="000B20BB" w:rsidRPr="00EA4C0A" w:rsidRDefault="000B20BB" w:rsidP="00970488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 w:rsidRPr="00EA4C0A">
        <w:t>No soportar los componentes desde la tubería.</w:t>
      </w:r>
    </w:p>
    <w:p w14:paraId="1ED60538" w14:textId="2DAC81A2" w:rsidR="000B20BB" w:rsidRPr="00EA4C0A" w:rsidRDefault="000B20BB" w:rsidP="00970488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 w:rsidRPr="00EA4C0A">
        <w:t xml:space="preserve">Conectar la tubería </w:t>
      </w:r>
      <w:r w:rsidR="003451CD" w:rsidRPr="00EA4C0A">
        <w:t>de acuerdo con la s</w:t>
      </w:r>
      <w:r w:rsidRPr="00EA4C0A">
        <w:t>ección 203 31 00.</w:t>
      </w:r>
    </w:p>
    <w:p w14:paraId="1392F09D" w14:textId="77777777" w:rsidR="000B20BB" w:rsidRPr="00EA4C0A" w:rsidRDefault="000B20BB" w:rsidP="00EA4C0A">
      <w:pPr>
        <w:spacing w:after="0" w:line="276" w:lineRule="auto"/>
      </w:pPr>
    </w:p>
    <w:p w14:paraId="07258484" w14:textId="77777777" w:rsidR="000B20BB" w:rsidRPr="00EA4C0A" w:rsidRDefault="000B20BB" w:rsidP="0097048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A4C0A">
        <w:rPr>
          <w:b/>
        </w:rPr>
        <w:t xml:space="preserve">3.03 </w:t>
      </w:r>
      <w:r w:rsidRPr="00EA4C0A">
        <w:tab/>
      </w:r>
      <w:r w:rsidRPr="00EA4C0A">
        <w:rPr>
          <w:b/>
        </w:rPr>
        <w:t>Ajuste</w:t>
      </w:r>
    </w:p>
    <w:p w14:paraId="45596863" w14:textId="46596D21" w:rsidR="000B20BB" w:rsidRPr="00EA4C0A" w:rsidRDefault="000B20BB" w:rsidP="00970488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 w:rsidRPr="00EA4C0A">
        <w:t>Asegurar el suministro de aire a los difusores de caudal laminar</w:t>
      </w:r>
      <w:r w:rsidR="003451CD" w:rsidRPr="00EA4C0A">
        <w:t xml:space="preserve"> realizando una medición de caudal de aire </w:t>
      </w:r>
      <w:r w:rsidRPr="00EA4C0A">
        <w:t>de</w:t>
      </w:r>
      <w:r w:rsidR="003451CD" w:rsidRPr="00EA4C0A">
        <w:t>l ducto de suministro principal con tubo Pitot.</w:t>
      </w:r>
    </w:p>
    <w:p w14:paraId="12066CCB" w14:textId="77777777" w:rsidR="000B20BB" w:rsidRPr="00EA4C0A" w:rsidRDefault="000B20BB" w:rsidP="00970488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 w:rsidRPr="00EA4C0A">
        <w:t xml:space="preserve">Balancear las salidas </w:t>
      </w:r>
      <w:proofErr w:type="gramStart"/>
      <w:r w:rsidRPr="00EA4C0A">
        <w:t>de acuerdo a</w:t>
      </w:r>
      <w:proofErr w:type="gramEnd"/>
      <w:r w:rsidRPr="00EA4C0A">
        <w:t xml:space="preserve"> las recomendaciones del fabricante.</w:t>
      </w:r>
    </w:p>
    <w:p w14:paraId="1B885E85" w14:textId="5A8F1D1E" w:rsidR="000B20BB" w:rsidRPr="00EA4C0A" w:rsidRDefault="000B20BB" w:rsidP="00970488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 w:rsidRPr="00EA4C0A">
        <w:t>Verificar que las mediciones de campo s</w:t>
      </w:r>
      <w:r w:rsidR="008A719C" w:rsidRPr="00EA4C0A">
        <w:t>ea</w:t>
      </w:r>
      <w:r w:rsidRPr="00EA4C0A">
        <w:t>n las que se muestran en los planos.</w:t>
      </w:r>
    </w:p>
    <w:p w14:paraId="599EE5B0" w14:textId="77777777" w:rsidR="000B20BB" w:rsidRPr="00EA4C0A" w:rsidRDefault="000B20BB" w:rsidP="00EA4C0A">
      <w:pPr>
        <w:spacing w:after="0" w:line="276" w:lineRule="auto"/>
        <w:ind w:left="990" w:hanging="270"/>
      </w:pPr>
    </w:p>
    <w:p w14:paraId="3FDE74D1" w14:textId="77777777" w:rsidR="000B20BB" w:rsidRPr="00EA4C0A" w:rsidRDefault="000B20BB" w:rsidP="0097048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A4C0A">
        <w:rPr>
          <w:b/>
        </w:rPr>
        <w:t xml:space="preserve">3.04 </w:t>
      </w:r>
      <w:r w:rsidRPr="00EA4C0A">
        <w:tab/>
      </w:r>
      <w:r w:rsidRPr="00EA4C0A">
        <w:rPr>
          <w:b/>
        </w:rPr>
        <w:t>Control de calidad de campo</w:t>
      </w:r>
    </w:p>
    <w:p w14:paraId="543454A2" w14:textId="6C469F0F" w:rsidR="000B20BB" w:rsidRPr="00EA4C0A" w:rsidRDefault="008A719C" w:rsidP="00EA4C0A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 w:rsidRPr="00EA4C0A">
        <w:t>Consultar la s</w:t>
      </w:r>
      <w:r w:rsidR="000B20BB" w:rsidRPr="00EA4C0A">
        <w:t>ección 01 40 00 – Requerimientos de calidad para los requerimientos adicionales</w:t>
      </w:r>
    </w:p>
    <w:p w14:paraId="769FBB77" w14:textId="77777777" w:rsidR="000B20BB" w:rsidRPr="00EA4C0A" w:rsidRDefault="000B20BB" w:rsidP="00EA4C0A">
      <w:pPr>
        <w:spacing w:after="0" w:line="276" w:lineRule="auto"/>
        <w:rPr>
          <w:b/>
        </w:rPr>
      </w:pPr>
    </w:p>
    <w:p w14:paraId="68E7C4A8" w14:textId="77777777" w:rsidR="000B20BB" w:rsidRPr="00EA4C0A" w:rsidRDefault="000B20BB" w:rsidP="0097048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A4C0A">
        <w:rPr>
          <w:b/>
        </w:rPr>
        <w:t xml:space="preserve">3.05 </w:t>
      </w:r>
      <w:r w:rsidRPr="00EA4C0A">
        <w:tab/>
      </w:r>
      <w:r w:rsidRPr="00EA4C0A">
        <w:rPr>
          <w:b/>
        </w:rPr>
        <w:t>Limpieza</w:t>
      </w:r>
    </w:p>
    <w:p w14:paraId="1E70479C" w14:textId="781F522C" w:rsidR="000B20BB" w:rsidRPr="00EA4C0A" w:rsidRDefault="008A719C" w:rsidP="00EA4C0A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 w:rsidRPr="00EA4C0A">
        <w:t>Consultar la s</w:t>
      </w:r>
      <w:r w:rsidR="000B20BB" w:rsidRPr="00EA4C0A">
        <w:t>ección 01 74 19 – Gestión y eliminación de los desechos de construcción para los requerimientos adicionales.</w:t>
      </w:r>
    </w:p>
    <w:p w14:paraId="5477F8B2" w14:textId="77777777" w:rsidR="000B20BB" w:rsidRPr="00EA4C0A" w:rsidRDefault="000B20BB" w:rsidP="00EA4C0A">
      <w:pPr>
        <w:spacing w:after="0" w:line="276" w:lineRule="auto"/>
        <w:rPr>
          <w:b/>
        </w:rPr>
      </w:pPr>
    </w:p>
    <w:p w14:paraId="198CBA61" w14:textId="77777777" w:rsidR="000B20BB" w:rsidRPr="00EA4C0A" w:rsidRDefault="000B20BB" w:rsidP="0097048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A4C0A">
        <w:rPr>
          <w:b/>
        </w:rPr>
        <w:t xml:space="preserve">3.06 </w:t>
      </w:r>
      <w:r w:rsidRPr="00EA4C0A">
        <w:tab/>
      </w:r>
      <w:r w:rsidRPr="00EA4C0A">
        <w:rPr>
          <w:b/>
        </w:rPr>
        <w:t>Actividades de cierre</w:t>
      </w:r>
    </w:p>
    <w:p w14:paraId="46D6DC6D" w14:textId="1B94684C" w:rsidR="000B20BB" w:rsidRPr="00EA4C0A" w:rsidRDefault="008A719C" w:rsidP="00EA4C0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 w:rsidRPr="00EA4C0A">
        <w:t>Consultar la s</w:t>
      </w:r>
      <w:r w:rsidR="000B20BB" w:rsidRPr="00EA4C0A">
        <w:t xml:space="preserve">ección 01 78 00 – </w:t>
      </w:r>
      <w:r w:rsidRPr="00EA4C0A">
        <w:t>Presentaciones de cierre</w:t>
      </w:r>
      <w:r w:rsidR="000B20BB" w:rsidRPr="00EA4C0A">
        <w:t xml:space="preserve"> para requerimientos de documentación de cierre.</w:t>
      </w:r>
    </w:p>
    <w:p w14:paraId="3BD31C7C" w14:textId="0BC66E84" w:rsidR="000B20BB" w:rsidRPr="00EA4C0A" w:rsidRDefault="008A719C" w:rsidP="00EA4C0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 w:rsidRPr="00EA4C0A">
        <w:t>Consultar la s</w:t>
      </w:r>
      <w:r w:rsidR="000B20BB" w:rsidRPr="00EA4C0A">
        <w:t xml:space="preserve">ección 01 </w:t>
      </w:r>
      <w:bookmarkStart w:id="0" w:name="_GoBack"/>
      <w:bookmarkEnd w:id="0"/>
      <w:r w:rsidR="000B20BB" w:rsidRPr="00EA4C0A">
        <w:t xml:space="preserve">79 00 – Demostración y capacitación para los requerimientos adicionales.  </w:t>
      </w:r>
    </w:p>
    <w:p w14:paraId="53F53CAA" w14:textId="77777777" w:rsidR="004F714F" w:rsidRPr="00EA4C0A" w:rsidRDefault="004F714F" w:rsidP="00EA4C0A">
      <w:pPr>
        <w:spacing w:after="0" w:line="276" w:lineRule="auto"/>
      </w:pPr>
    </w:p>
    <w:sectPr w:rsidR="004F714F" w:rsidRPr="00EA4C0A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66EC2" w14:textId="77777777" w:rsidR="00F801DC" w:rsidRDefault="00F801DC" w:rsidP="00613808">
      <w:r>
        <w:separator/>
      </w:r>
    </w:p>
  </w:endnote>
  <w:endnote w:type="continuationSeparator" w:id="0">
    <w:p w14:paraId="3C4DFE8B" w14:textId="77777777" w:rsidR="00F801DC" w:rsidRDefault="00F801DC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3EC2" w14:textId="6162CD22" w:rsidR="00613808" w:rsidRPr="00DD2141" w:rsidRDefault="00AF3912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>
      <w:rPr>
        <w:noProof/>
        <w:sz w:val="12"/>
        <w:szCs w:val="12"/>
        <w:lang w:bidi="ar-SA"/>
      </w:rPr>
      <w:drawing>
        <wp:anchor distT="0" distB="0" distL="114300" distR="114300" simplePos="0" relativeHeight="251661312" behindDoc="1" locked="0" layoutInCell="1" allowOverlap="1" wp14:anchorId="7C2BEDEA" wp14:editId="3C532EC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7480" cy="62801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07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  <w:sz w:val="20"/>
      </w:rPr>
      <w:t>LFD-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8A719C">
      <w:rPr>
        <w:rStyle w:val="PageNumber"/>
        <w:b/>
        <w:noProof/>
        <w:sz w:val="20"/>
        <w:szCs w:val="20"/>
      </w:rPr>
      <w:t>3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8ECF5" w14:textId="77777777" w:rsidR="00F801DC" w:rsidRDefault="00F801DC" w:rsidP="00613808">
      <w:r>
        <w:separator/>
      </w:r>
    </w:p>
  </w:footnote>
  <w:footnote w:type="continuationSeparator" w:id="0">
    <w:p w14:paraId="61117D86" w14:textId="77777777" w:rsidR="00F801DC" w:rsidRDefault="00F801DC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F7518" w14:textId="2619F620" w:rsidR="00613808" w:rsidRPr="00170F07" w:rsidRDefault="00EA4C0A" w:rsidP="00613808">
    <w:pPr>
      <w:pStyle w:val="Header"/>
      <w:rPr>
        <w:b/>
        <w:color w:val="943634" w:themeColor="accent2" w:themeShade="BF"/>
        <w:sz w:val="48"/>
        <w:szCs w:val="48"/>
      </w:rPr>
    </w:pPr>
    <w:r>
      <w:rPr>
        <w:b/>
        <w:noProof/>
        <w:color w:val="943634" w:themeColor="accent2" w:themeShade="BF"/>
        <w:sz w:val="48"/>
        <w:szCs w:val="48"/>
      </w:rPr>
      <w:drawing>
        <wp:anchor distT="0" distB="0" distL="114300" distR="114300" simplePos="0" relativeHeight="251662336" behindDoc="0" locked="0" layoutInCell="1" allowOverlap="1" wp14:anchorId="4D03F41A" wp14:editId="39E52CA8">
          <wp:simplePos x="0" y="0"/>
          <wp:positionH relativeFrom="column">
            <wp:posOffset>-455930</wp:posOffset>
          </wp:positionH>
          <wp:positionV relativeFrom="paragraph">
            <wp:posOffset>-408144</wp:posOffset>
          </wp:positionV>
          <wp:extent cx="7772400" cy="913977"/>
          <wp:effectExtent l="0" t="0" r="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_Spec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913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66F15"/>
    <w:multiLevelType w:val="hybridMultilevel"/>
    <w:tmpl w:val="404E5066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A3AB85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C5CB3"/>
    <w:multiLevelType w:val="hybridMultilevel"/>
    <w:tmpl w:val="7026E1B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0AE0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34235"/>
    <w:multiLevelType w:val="hybridMultilevel"/>
    <w:tmpl w:val="B958EB96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05A67"/>
    <w:multiLevelType w:val="hybridMultilevel"/>
    <w:tmpl w:val="C680B9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E74B8"/>
    <w:multiLevelType w:val="hybridMultilevel"/>
    <w:tmpl w:val="8EA61428"/>
    <w:lvl w:ilvl="0" w:tplc="2C307E1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67882991"/>
    <w:multiLevelType w:val="hybridMultilevel"/>
    <w:tmpl w:val="290AB1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4779C"/>
    <w:multiLevelType w:val="hybridMultilevel"/>
    <w:tmpl w:val="F976E194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376A82"/>
    <w:multiLevelType w:val="hybridMultilevel"/>
    <w:tmpl w:val="A7528C20"/>
    <w:lvl w:ilvl="0" w:tplc="1009000F">
      <w:start w:val="1"/>
      <w:numFmt w:val="decimal"/>
      <w:lvlText w:val="%1."/>
      <w:lvlJc w:val="left"/>
      <w:pPr>
        <w:ind w:left="288" w:hanging="14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84AB2"/>
    <w:multiLevelType w:val="hybridMultilevel"/>
    <w:tmpl w:val="B36E3012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CA6B13"/>
    <w:multiLevelType w:val="hybridMultilevel"/>
    <w:tmpl w:val="03A05F68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4"/>
  </w:num>
  <w:num w:numId="7">
    <w:abstractNumId w:val="7"/>
  </w:num>
  <w:num w:numId="8">
    <w:abstractNumId w:val="11"/>
  </w:num>
  <w:num w:numId="9">
    <w:abstractNumId w:val="6"/>
  </w:num>
  <w:num w:numId="10">
    <w:abstractNumId w:val="9"/>
  </w:num>
  <w:num w:numId="11">
    <w:abstractNumId w:val="17"/>
  </w:num>
  <w:num w:numId="12">
    <w:abstractNumId w:val="1"/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6"/>
  </w:num>
  <w:num w:numId="16">
    <w:abstractNumId w:val="15"/>
  </w:num>
  <w:num w:numId="17">
    <w:abstractNumId w:val="10"/>
  </w:num>
  <w:num w:numId="18">
    <w:abstractNumId w:val="13"/>
  </w:num>
  <w:num w:numId="19">
    <w:abstractNumId w:val="2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41"/>
    <w:rsid w:val="000B20BB"/>
    <w:rsid w:val="001111F5"/>
    <w:rsid w:val="00120D01"/>
    <w:rsid w:val="00170F07"/>
    <w:rsid w:val="0020774D"/>
    <w:rsid w:val="0022161B"/>
    <w:rsid w:val="002753F2"/>
    <w:rsid w:val="002F1E86"/>
    <w:rsid w:val="00327837"/>
    <w:rsid w:val="00332E43"/>
    <w:rsid w:val="003451CD"/>
    <w:rsid w:val="004323BA"/>
    <w:rsid w:val="004A0AE5"/>
    <w:rsid w:val="004F714F"/>
    <w:rsid w:val="0057051B"/>
    <w:rsid w:val="00613808"/>
    <w:rsid w:val="00695D7E"/>
    <w:rsid w:val="006B3D50"/>
    <w:rsid w:val="0078566C"/>
    <w:rsid w:val="0080722F"/>
    <w:rsid w:val="00871001"/>
    <w:rsid w:val="008A719C"/>
    <w:rsid w:val="008D1DE8"/>
    <w:rsid w:val="00916988"/>
    <w:rsid w:val="00970488"/>
    <w:rsid w:val="009C23E8"/>
    <w:rsid w:val="00A27BE8"/>
    <w:rsid w:val="00A36E5F"/>
    <w:rsid w:val="00AA561A"/>
    <w:rsid w:val="00AE5C07"/>
    <w:rsid w:val="00AF3912"/>
    <w:rsid w:val="00B44386"/>
    <w:rsid w:val="00BA4991"/>
    <w:rsid w:val="00C50A45"/>
    <w:rsid w:val="00C91BB8"/>
    <w:rsid w:val="00D30039"/>
    <w:rsid w:val="00DC5CA1"/>
    <w:rsid w:val="00DD2141"/>
    <w:rsid w:val="00DD4F7B"/>
    <w:rsid w:val="00E46173"/>
    <w:rsid w:val="00E90E4D"/>
    <w:rsid w:val="00EA4C0A"/>
    <w:rsid w:val="00F308D9"/>
    <w:rsid w:val="00F4458D"/>
    <w:rsid w:val="00F8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5BCA9A"/>
  <w14:defaultImageDpi w14:val="300"/>
  <w15:docId w15:val="{A2BA0431-325E-4146-97DE-4DDFB3BC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CL" w:bidi="es-C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s-CL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s-CL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s-CL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0B20BB"/>
    <w:pPr>
      <w:numPr>
        <w:numId w:val="12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1557</Words>
  <Characters>8881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 Industries Limited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Gabriela Rosales</cp:lastModifiedBy>
  <cp:revision>5</cp:revision>
  <dcterms:created xsi:type="dcterms:W3CDTF">2020-12-04T17:28:00Z</dcterms:created>
  <dcterms:modified xsi:type="dcterms:W3CDTF">2020-12-04T17:39:00Z</dcterms:modified>
</cp:coreProperties>
</file>