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D046" w14:textId="4E39B3B1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E57DA6">
        <w:rPr>
          <w:b/>
          <w:sz w:val="28"/>
          <w:szCs w:val="28"/>
        </w:rPr>
        <w:t xml:space="preserve">Price </w:t>
      </w:r>
      <w:r w:rsidR="00BD4562">
        <w:rPr>
          <w:b/>
          <w:sz w:val="28"/>
          <w:szCs w:val="28"/>
        </w:rPr>
        <w:t>Curved</w:t>
      </w:r>
      <w:r w:rsidR="00266C61">
        <w:rPr>
          <w:b/>
          <w:sz w:val="28"/>
          <w:szCs w:val="28"/>
        </w:rPr>
        <w:t xml:space="preserve"> </w:t>
      </w:r>
      <w:r w:rsidRPr="00E57DA6">
        <w:rPr>
          <w:b/>
          <w:sz w:val="28"/>
          <w:szCs w:val="28"/>
        </w:rPr>
        <w:t>Slot Diffusers</w:t>
      </w:r>
    </w:p>
    <w:p w14:paraId="3EB5C0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E57DA6">
        <w:rPr>
          <w:b/>
          <w:sz w:val="20"/>
          <w:szCs w:val="20"/>
        </w:rPr>
        <w:t>Division 23 – Heating, Ventilating, and Air Conditioning</w:t>
      </w:r>
    </w:p>
    <w:p w14:paraId="5DB655F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E57DA6">
        <w:rPr>
          <w:b/>
          <w:sz w:val="20"/>
          <w:szCs w:val="20"/>
        </w:rPr>
        <w:t>Section 23 37 13 – Diffusers, Registers, and Grilles</w:t>
      </w:r>
    </w:p>
    <w:p w14:paraId="370C4B0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DA7402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E57DA6">
        <w:t>The following specification is for a defined application. Price would be pleased to assist in developing a specification for your specific need.</w:t>
      </w:r>
    </w:p>
    <w:p w14:paraId="4454241B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F9EBD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PART 1 – GENERAL</w:t>
      </w:r>
    </w:p>
    <w:p w14:paraId="10DA3EC7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Section includes</w:t>
      </w:r>
      <w:r w:rsidRPr="00E57DA6">
        <w:rPr>
          <w:bCs/>
        </w:rPr>
        <w:t>:</w:t>
      </w:r>
    </w:p>
    <w:p w14:paraId="1FA70254" w14:textId="0D818E2D" w:rsidR="000F5C09" w:rsidRPr="00E57DA6" w:rsidRDefault="00BD4562" w:rsidP="00E57DA6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Curved</w:t>
      </w:r>
      <w:r w:rsidR="000F5C09" w:rsidRPr="00E57DA6">
        <w:rPr>
          <w:bCs/>
        </w:rPr>
        <w:t xml:space="preserve"> Slot Diffusers</w:t>
      </w:r>
    </w:p>
    <w:p w14:paraId="6511268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E001D53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Related Requirements</w:t>
      </w:r>
    </w:p>
    <w:p w14:paraId="4571E4E6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30 00 – Administrative Requirements</w:t>
      </w:r>
    </w:p>
    <w:p w14:paraId="3D672D09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40 00 – Quality Requirements</w:t>
      </w:r>
    </w:p>
    <w:p w14:paraId="3A37982C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74 21 – Construction/Demolition Waste Management and Disposal</w:t>
      </w:r>
    </w:p>
    <w:p w14:paraId="01D5AB07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78 00  – Closeout Submittals</w:t>
      </w:r>
    </w:p>
    <w:p w14:paraId="7D0ED340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79 00 – Demonstration and Training</w:t>
      </w:r>
    </w:p>
    <w:p w14:paraId="3CCB48C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DB47EF8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Reference Standards</w:t>
      </w:r>
    </w:p>
    <w:p w14:paraId="7077C728" w14:textId="77777777" w:rsidR="000F5C09" w:rsidRPr="00E57DA6" w:rsidRDefault="000F5C09" w:rsidP="00E57DA6">
      <w:pPr>
        <w:pStyle w:val="ListA"/>
        <w:numPr>
          <w:ilvl w:val="0"/>
          <w:numId w:val="13"/>
        </w:numPr>
        <w:spacing w:after="0"/>
        <w:ind w:left="720"/>
        <w:rPr>
          <w:spacing w:val="0"/>
        </w:rPr>
      </w:pPr>
      <w:r w:rsidRPr="00E57DA6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781B3EA5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ASHRAE 70 – Standard Method of Testing the Performance of Air Outlets and Air Inlets</w:t>
      </w:r>
    </w:p>
    <w:p w14:paraId="5FC9D785" w14:textId="2198895A" w:rsidR="00FF7925" w:rsidRPr="00E57DA6" w:rsidRDefault="00FF7925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D610 – Standard Practice for Evaluating Degree of Rusting on Painted Steel Surfaces</w:t>
      </w:r>
    </w:p>
    <w:p w14:paraId="4E996350" w14:textId="665C9362" w:rsidR="00CF4E1C" w:rsidRPr="00E57DA6" w:rsidRDefault="00CF4E1C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D714 – Standard Test Method for Evaluating Degree of Blistering of Paints</w:t>
      </w:r>
    </w:p>
    <w:p w14:paraId="70840FEE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D1308 – Standard Test Method for Effect of Household Chemicals on Clear and Pigmented Organic Finishes</w:t>
      </w:r>
    </w:p>
    <w:p w14:paraId="1564023E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D1654 – Standard Test Method for Evaluation of Painted or Coated Specimens Subjected to Corrosive Environments</w:t>
      </w:r>
    </w:p>
    <w:p w14:paraId="38B6C3D7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D4752 – Standard Practice for Measuring MEK Resistance of Ethyl Silicate (Inorganic) Zinc-Rich Primers by Solvent Rub</w:t>
      </w:r>
    </w:p>
    <w:p w14:paraId="1A985F9A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29853A3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1.04</w:t>
      </w:r>
      <w:r w:rsidRPr="00E57DA6">
        <w:rPr>
          <w:b/>
        </w:rPr>
        <w:tab/>
        <w:t>Submittals</w:t>
      </w:r>
    </w:p>
    <w:p w14:paraId="08CD7301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See Section 01 30 00 – Administrative Requirements for submittal procedures.</w:t>
      </w:r>
    </w:p>
    <w:p w14:paraId="4CC19839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Product Data: Provide data indicating configuration, general assembly, and materials used in fabrication. Include catalog performance ratings that indicate air flow, and NC designation.</w:t>
      </w:r>
    </w:p>
    <w:p w14:paraId="39F998A7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Shop Drawings: Indicate configuration, general assembly, and materials used in fabrication.</w:t>
      </w:r>
    </w:p>
    <w:p w14:paraId="3761FF42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 xml:space="preserve">Project Record Documents:  Record actual locations of units and control components. </w:t>
      </w:r>
    </w:p>
    <w:p w14:paraId="458A507B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Operation and Maintenance Data:  Include manufacturer's descriptive literature, operating instructions (if applicable), and maintenance and repair data.</w:t>
      </w:r>
    </w:p>
    <w:p w14:paraId="663E5FCA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Warranty:  Submit manufacturer warranty and ensure forms have been completed in Owner's name and registered with manufacturer.</w:t>
      </w:r>
    </w:p>
    <w:p w14:paraId="01EDB1D0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Maintenance Materials:  Furnish the following for Owner's use in maintenance of project.</w:t>
      </w:r>
    </w:p>
    <w:p w14:paraId="16CB1B7B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8EA09E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E57DA6">
        <w:rPr>
          <w:b/>
        </w:rPr>
        <w:t>1.06</w:t>
      </w:r>
      <w:r w:rsidRPr="00E57DA6">
        <w:rPr>
          <w:b/>
        </w:rPr>
        <w:tab/>
        <w:t>Quality Assurance</w:t>
      </w:r>
    </w:p>
    <w:p w14:paraId="158A2FE5" w14:textId="77777777" w:rsidR="000F5C09" w:rsidRPr="00E57DA6" w:rsidRDefault="000F5C09" w:rsidP="00E57DA6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E57DA6">
        <w:t>Manufacturer Qualifications:  Company specializing in manufacturing the type of products specified in this section, with minimum ten years of documented experience.</w:t>
      </w:r>
    </w:p>
    <w:p w14:paraId="715C2347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firstLine="0"/>
        <w:contextualSpacing/>
      </w:pPr>
    </w:p>
    <w:p w14:paraId="76C258BF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E57DA6">
        <w:rPr>
          <w:b/>
        </w:rPr>
        <w:t>1.07</w:t>
      </w:r>
      <w:r w:rsidRPr="00E57DA6">
        <w:rPr>
          <w:b/>
        </w:rPr>
        <w:tab/>
        <w:t>Warranty</w:t>
      </w:r>
    </w:p>
    <w:p w14:paraId="18D37E44" w14:textId="77777777" w:rsidR="000F5C09" w:rsidRPr="00E57DA6" w:rsidRDefault="000F5C09" w:rsidP="00E57DA6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E57DA6">
        <w:t>See Section 01 78 00 - Closeout Submittals, for additional warranty requirements.</w:t>
      </w:r>
    </w:p>
    <w:p w14:paraId="049FB951" w14:textId="77777777" w:rsidR="000F5C09" w:rsidRPr="00E57DA6" w:rsidRDefault="000F5C09" w:rsidP="00E57DA6">
      <w:pPr>
        <w:pStyle w:val="ListA"/>
        <w:numPr>
          <w:ilvl w:val="0"/>
          <w:numId w:val="12"/>
        </w:numPr>
        <w:spacing w:after="0"/>
        <w:rPr>
          <w:spacing w:val="0"/>
        </w:rPr>
      </w:pPr>
      <w:r w:rsidRPr="00E57DA6">
        <w:rPr>
          <w:spacing w:val="0"/>
        </w:rPr>
        <w:t>Provide 12 month manufacturer warranty from date of shipment of diffusers.</w:t>
      </w:r>
    </w:p>
    <w:p w14:paraId="7E951E4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379F01E" w14:textId="77777777" w:rsidR="00CC3611" w:rsidRPr="00E57DA6" w:rsidRDefault="00CC3611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9B6AE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626583FF" w14:textId="77777777" w:rsidR="00CC3611" w:rsidRPr="00E57DA6" w:rsidRDefault="00CC3611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E57DA6">
        <w:rPr>
          <w:b/>
        </w:rPr>
        <w:br w:type="page"/>
      </w:r>
    </w:p>
    <w:p w14:paraId="0D41F625" w14:textId="47FD7B0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lastRenderedPageBreak/>
        <w:t>PART 2 – PRODUCTS</w:t>
      </w:r>
    </w:p>
    <w:p w14:paraId="368C9F0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BBD316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E57DA6">
        <w:rPr>
          <w:b/>
        </w:rPr>
        <w:t>2.01</w:t>
      </w:r>
      <w:r w:rsidRPr="00E57DA6">
        <w:rPr>
          <w:b/>
        </w:rPr>
        <w:tab/>
        <w:t>Manufacturer</w:t>
      </w:r>
    </w:p>
    <w:p w14:paraId="778DA9DD" w14:textId="77777777" w:rsidR="000F5C09" w:rsidRPr="00E57DA6" w:rsidRDefault="000F5C09" w:rsidP="00E57DA6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Basis of Design: Price Industries, Inc.</w:t>
      </w:r>
    </w:p>
    <w:p w14:paraId="5A05F50B" w14:textId="670BAA5C" w:rsidR="000F5C09" w:rsidRPr="00E57DA6" w:rsidRDefault="00BD4562" w:rsidP="00E57DA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Curved</w:t>
      </w:r>
      <w:r w:rsidR="00266C61">
        <w:t xml:space="preserve"> </w:t>
      </w:r>
      <w:r w:rsidR="000F5C09" w:rsidRPr="00E57DA6">
        <w:t xml:space="preserve">Slot Diffusers: Model </w:t>
      </w:r>
      <w:r w:rsidR="00266C61">
        <w:t>SD</w:t>
      </w:r>
      <w:r>
        <w:t>C</w:t>
      </w:r>
    </w:p>
    <w:p w14:paraId="0A559F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1E44AB8" w14:textId="2717849D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57DA6">
        <w:rPr>
          <w:b/>
        </w:rPr>
        <w:t>2.02</w:t>
      </w:r>
      <w:r w:rsidRPr="00E57DA6">
        <w:rPr>
          <w:b/>
        </w:rPr>
        <w:tab/>
      </w:r>
      <w:r w:rsidR="00B11D4D">
        <w:rPr>
          <w:b/>
        </w:rPr>
        <w:t xml:space="preserve">Supply and Return </w:t>
      </w:r>
      <w:r w:rsidR="00C44A24" w:rsidRPr="00E57DA6">
        <w:rPr>
          <w:b/>
        </w:rPr>
        <w:t>Slot Diffusers</w:t>
      </w:r>
    </w:p>
    <w:p w14:paraId="42BC03E8" w14:textId="77777777" w:rsidR="000F5C09" w:rsidRPr="00E57DA6" w:rsidRDefault="000F5C09" w:rsidP="004500E6">
      <w:pPr>
        <w:pStyle w:val="ListParagraph"/>
        <w:numPr>
          <w:ilvl w:val="0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Description:</w:t>
      </w:r>
    </w:p>
    <w:p w14:paraId="77D2DB0A" w14:textId="1AF85676" w:rsidR="00B11D4D" w:rsidRPr="00B11D4D" w:rsidRDefault="000F5C09" w:rsidP="004500E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rPr>
          <w:lang w:val="en-CA"/>
        </w:rPr>
        <w:t xml:space="preserve">Furnish and install Price </w:t>
      </w:r>
      <w:r w:rsidR="00795DC2" w:rsidRPr="00E57DA6">
        <w:rPr>
          <w:lang w:val="en-CA"/>
        </w:rPr>
        <w:t xml:space="preserve">model </w:t>
      </w:r>
      <w:r w:rsidR="00B11D4D">
        <w:rPr>
          <w:lang w:val="en-CA"/>
        </w:rPr>
        <w:t>SD</w:t>
      </w:r>
      <w:r w:rsidR="00BD4562">
        <w:rPr>
          <w:lang w:val="en-CA"/>
        </w:rPr>
        <w:t>C curved</w:t>
      </w:r>
      <w:r w:rsidR="00795DC2" w:rsidRPr="00E57DA6">
        <w:rPr>
          <w:lang w:val="en-CA"/>
        </w:rPr>
        <w:t xml:space="preserve"> slot</w:t>
      </w:r>
      <w:r w:rsidRPr="00E57DA6">
        <w:rPr>
          <w:lang w:val="en-CA"/>
        </w:rPr>
        <w:t xml:space="preserve"> diffusers in sizes and capacities as shown by the plans and air distribution schedule. </w:t>
      </w:r>
    </w:p>
    <w:p w14:paraId="455F1F23" w14:textId="6F2A0BB0" w:rsidR="00091E5F" w:rsidRPr="00E57DA6" w:rsidRDefault="00795DC2" w:rsidP="004500E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rPr>
          <w:lang w:val="en-CA"/>
        </w:rPr>
        <w:t>Provide drawings accompanied by an itemized list indicating the unit locations and appropriate product submittal drawings provided</w:t>
      </w:r>
      <w:r w:rsidR="000F0443" w:rsidRPr="00E57DA6">
        <w:rPr>
          <w:lang w:val="en-CA"/>
        </w:rPr>
        <w:t xml:space="preserve"> by the manufacturer. Exact dimensions of the walls and ceiling are per the architectural drawings. </w:t>
      </w:r>
    </w:p>
    <w:p w14:paraId="7C5F86AC" w14:textId="77777777" w:rsidR="000F5C09" w:rsidRPr="00E57DA6" w:rsidRDefault="000F5C09" w:rsidP="00E57DA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77BE7DAD" w14:textId="77777777" w:rsidR="000F5C09" w:rsidRPr="00E57DA6" w:rsidRDefault="000F5C09" w:rsidP="004500E6">
      <w:pPr>
        <w:pStyle w:val="ListParagraph"/>
        <w:numPr>
          <w:ilvl w:val="0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Construction:</w:t>
      </w:r>
    </w:p>
    <w:p w14:paraId="3B0F3EEC" w14:textId="0EE77969" w:rsidR="00B11D4D" w:rsidRDefault="00B11D4D" w:rsidP="004500E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diffusers shall have [1</w:t>
      </w:r>
      <w:r w:rsidR="00FD2B3F">
        <w:t>]</w:t>
      </w:r>
      <w:r>
        <w:t xml:space="preserve"> </w:t>
      </w:r>
      <w:r w:rsidR="00FD2B3F">
        <w:t>or [2</w:t>
      </w:r>
      <w:r>
        <w:t>] slots with [1/2 inch], [</w:t>
      </w:r>
      <w:r w:rsidR="007D325E">
        <w:t>3/4</w:t>
      </w:r>
      <w:r>
        <w:t xml:space="preserve"> inch], </w:t>
      </w:r>
      <w:r w:rsidR="007D325E">
        <w:t>or [1 inch]</w:t>
      </w:r>
      <w:r>
        <w:t xml:space="preserve"> slot width. (</w:t>
      </w:r>
      <w:r w:rsidRPr="00B11D4D">
        <w:rPr>
          <w:b/>
        </w:rPr>
        <w:t>select all that apply</w:t>
      </w:r>
      <w:r>
        <w:t>)</w:t>
      </w:r>
    </w:p>
    <w:p w14:paraId="1968ECD4" w14:textId="5E106500" w:rsidR="00970FFA" w:rsidRDefault="00970FFA" w:rsidP="004500E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</w:t>
      </w:r>
      <w:r w:rsidR="00127E38">
        <w:t xml:space="preserve">supply </w:t>
      </w:r>
      <w:r>
        <w:t>d</w:t>
      </w:r>
      <w:r w:rsidR="00CD64CD">
        <w:t>iffusers shall have aerodynamic</w:t>
      </w:r>
      <w:r>
        <w:t xml:space="preserve"> pattern controllers</w:t>
      </w:r>
      <w:r w:rsidR="00E3138B">
        <w:t xml:space="preserve">, factory set for </w:t>
      </w:r>
      <w:r w:rsidR="004730CC">
        <w:t>[</w:t>
      </w:r>
      <w:r w:rsidR="00E3138B">
        <w:t>one</w:t>
      </w:r>
      <w:r w:rsidR="004730CC">
        <w:t>-way]</w:t>
      </w:r>
      <w:r w:rsidR="00E3138B">
        <w:t xml:space="preserve"> or </w:t>
      </w:r>
      <w:r w:rsidR="004730CC">
        <w:t>[</w:t>
      </w:r>
      <w:r w:rsidR="00E3138B">
        <w:t>two</w:t>
      </w:r>
      <w:r w:rsidR="004730CC">
        <w:t>-</w:t>
      </w:r>
      <w:r w:rsidR="00E3138B">
        <w:t>way</w:t>
      </w:r>
      <w:r w:rsidR="004730CC">
        <w:t>]</w:t>
      </w:r>
      <w:r w:rsidR="00E3138B">
        <w:t xml:space="preserve"> air discharge pattern</w:t>
      </w:r>
      <w:r>
        <w:t xml:space="preserve">. </w:t>
      </w:r>
    </w:p>
    <w:p w14:paraId="32959CFC" w14:textId="65662A2E" w:rsidR="00127E38" w:rsidRDefault="00127E38" w:rsidP="004500E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return units shall match the supply units in external appearance.</w:t>
      </w:r>
    </w:p>
    <w:p w14:paraId="11CA92C5" w14:textId="2D1FB6AC" w:rsidR="00970FFA" w:rsidRDefault="00970FFA" w:rsidP="004500E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diffuser border shall be extruded aluminum construction with extruded aluminum spacers and </w:t>
      </w:r>
      <w:r w:rsidR="00BD4562">
        <w:t>an</w:t>
      </w:r>
      <w:r>
        <w:t>gle</w:t>
      </w:r>
      <w:r w:rsidR="00BD4562">
        <w:t>d end caps</w:t>
      </w:r>
      <w:r>
        <w:t xml:space="preserve">. </w:t>
      </w:r>
    </w:p>
    <w:p w14:paraId="0F211603" w14:textId="35FFA969" w:rsidR="000F2E7F" w:rsidRDefault="00BD4562" w:rsidP="004500E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slot diffuser shall be a </w:t>
      </w:r>
      <w:r w:rsidR="00FD2B3F">
        <w:t xml:space="preserve">flat face </w:t>
      </w:r>
      <w:r>
        <w:t xml:space="preserve">curved construction </w:t>
      </w:r>
      <w:r w:rsidR="00FD2B3F">
        <w:t xml:space="preserve">with </w:t>
      </w:r>
      <w:r w:rsidR="00BA77FF">
        <w:t>a minimum radius of 72 inches.</w:t>
      </w:r>
    </w:p>
    <w:p w14:paraId="1C863C5A" w14:textId="12639303" w:rsidR="00BD4562" w:rsidRDefault="000F2E7F" w:rsidP="004500E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D04DB">
        <w:t>The linear slot diffusers shall be compatible for surface mounting</w:t>
      </w:r>
      <w:r>
        <w:t>,</w:t>
      </w:r>
      <w:r w:rsidRPr="006D04DB">
        <w:t xml:space="preserve"> with </w:t>
      </w:r>
      <w:r>
        <w:t>a screw-mounted</w:t>
      </w:r>
      <w:r w:rsidRPr="006D04DB">
        <w:t xml:space="preserve"> </w:t>
      </w:r>
      <w:r>
        <w:t>flange frame</w:t>
      </w:r>
      <w:r w:rsidRPr="006D04DB">
        <w:t xml:space="preserve"> border style</w:t>
      </w:r>
      <w:r>
        <w:t>.</w:t>
      </w:r>
    </w:p>
    <w:p w14:paraId="0226CBEF" w14:textId="77777777" w:rsidR="000F5C09" w:rsidRPr="00E57DA6" w:rsidRDefault="000F5C09" w:rsidP="00D24B5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256A3A76" w14:textId="77777777" w:rsidR="000F5C09" w:rsidRPr="00E57DA6" w:rsidRDefault="000F5C09" w:rsidP="004500E6">
      <w:pPr>
        <w:pStyle w:val="ListParagraph"/>
        <w:numPr>
          <w:ilvl w:val="0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Performance:</w:t>
      </w:r>
    </w:p>
    <w:p w14:paraId="0CF1853D" w14:textId="30AADA2B" w:rsidR="000F5C09" w:rsidRPr="00E57DA6" w:rsidRDefault="00FE74F1" w:rsidP="004500E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 xml:space="preserve">Performance of the selected slot diffusers shall be based on catalogued data obtained with the pattern controllers set in the normal operating position </w:t>
      </w:r>
      <w:r w:rsidR="002D2FCF">
        <w:t>with</w:t>
      </w:r>
      <w:r w:rsidRPr="00E57DA6">
        <w:t xml:space="preserve"> a </w:t>
      </w:r>
      <w:r w:rsidR="002D2FCF">
        <w:t>pressurized ceiling plenum</w:t>
      </w:r>
      <w:r w:rsidR="00707908" w:rsidRPr="00E57DA6">
        <w:t>,</w:t>
      </w:r>
      <w:r w:rsidRPr="00E57DA6">
        <w:t xml:space="preserve"> tested in accordance with ASHRAE 70</w:t>
      </w:r>
      <w:r w:rsidR="000F5C09" w:rsidRPr="00E57DA6">
        <w:t xml:space="preserve">. </w:t>
      </w:r>
    </w:p>
    <w:p w14:paraId="1EA14801" w14:textId="77777777" w:rsidR="004500E6" w:rsidRDefault="004500E6" w:rsidP="004500E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2C54147F" w14:textId="77777777" w:rsidR="004500E6" w:rsidRDefault="004500E6" w:rsidP="004500E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Specification: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30A32694" w14:textId="77777777" w:rsidR="004500E6" w:rsidRDefault="004500E6" w:rsidP="004500E6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finish shall be (</w:t>
      </w:r>
      <w:r>
        <w:rPr>
          <w:rStyle w:val="normaltextrun"/>
          <w:rFonts w:ascii="Arial" w:hAnsi="Arial" w:cs="Arial"/>
          <w:b/>
          <w:bCs/>
          <w:color w:val="000000"/>
          <w:sz w:val="16"/>
          <w:szCs w:val="16"/>
          <w:lang w:val="en-US"/>
        </w:rPr>
        <w:t>select one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):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7E0BB874" w14:textId="77777777" w:rsidR="004500E6" w:rsidRDefault="004500E6" w:rsidP="004500E6">
      <w:pPr>
        <w:pStyle w:val="paragraph"/>
        <w:numPr>
          <w:ilvl w:val="2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Baked-on powder coat finish. 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22B03F4A" w14:textId="77777777" w:rsidR="004500E6" w:rsidRDefault="004500E6" w:rsidP="004500E6">
      <w:pPr>
        <w:pStyle w:val="paragraph"/>
        <w:numPr>
          <w:ilvl w:val="3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paint film thickness shall be a minimum of 2 mils.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E78CB2E" w14:textId="77777777" w:rsidR="004500E6" w:rsidRDefault="004500E6" w:rsidP="004500E6">
      <w:pPr>
        <w:pStyle w:val="paragraph"/>
        <w:numPr>
          <w:ilvl w:val="3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 hardness of 2H as tested in accordance with ASTM D3363.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B17809F" w14:textId="77777777" w:rsidR="004500E6" w:rsidRDefault="004500E6" w:rsidP="004500E6">
      <w:pPr>
        <w:pStyle w:val="paragraph"/>
        <w:numPr>
          <w:ilvl w:val="3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B117 Corrosive Environment Salt Spray Test for 1000 hours with no measurable creep, rusting or blistering as per ASTM D1654,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2FAE3698" w14:textId="77777777" w:rsidR="004500E6" w:rsidRDefault="004500E6" w:rsidP="004500E6">
      <w:pPr>
        <w:pStyle w:val="paragraph"/>
        <w:numPr>
          <w:ilvl w:val="3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D870 Water Immersion test of a minimum of 500 hours with no measurable with no rusting or blistering as per ASTM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49712F19" w14:textId="77777777" w:rsidR="004500E6" w:rsidRDefault="004500E6" w:rsidP="004500E6">
      <w:pPr>
        <w:pStyle w:val="paragraph"/>
        <w:numPr>
          <w:ilvl w:val="3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an impact resistance of 100 inch-pounds in accordance with ASTM D2794.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1628AFAC" w14:textId="77777777" w:rsidR="004500E6" w:rsidRDefault="004500E6" w:rsidP="004500E6">
      <w:pPr>
        <w:pStyle w:val="paragraph"/>
        <w:numPr>
          <w:ilvl w:val="2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All components shall have a custom finish in a color to match a customer supplied sample.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620E5113" w14:textId="41E202AE" w:rsidR="005845A4" w:rsidRPr="004500E6" w:rsidRDefault="004500E6" w:rsidP="004500E6">
      <w:pPr>
        <w:pStyle w:val="paragraph"/>
        <w:numPr>
          <w:ilvl w:val="2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diffuser shall have an anodized finish.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4A1FD37B" w14:textId="77777777" w:rsidR="002D2FCF" w:rsidRDefault="002D2FC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158C30DA" w14:textId="735D6C3D" w:rsidR="000F5C09" w:rsidRPr="00E57DA6" w:rsidRDefault="000F5C09" w:rsidP="009E0D7B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E57DA6">
        <w:rPr>
          <w:b/>
        </w:rPr>
        <w:t>PART 3 – EXECUTION</w:t>
      </w:r>
    </w:p>
    <w:p w14:paraId="3E3AE72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74C363DD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3.01</w:t>
      </w:r>
      <w:r w:rsidRPr="00E57DA6">
        <w:rPr>
          <w:b/>
        </w:rPr>
        <w:tab/>
        <w:t>Examination</w:t>
      </w:r>
    </w:p>
    <w:p w14:paraId="06DB102C" w14:textId="77777777" w:rsidR="000F5C09" w:rsidRPr="00E57DA6" w:rsidRDefault="000F5C09" w:rsidP="00E57DA6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Verify that conditions are suitable for installation.</w:t>
      </w:r>
    </w:p>
    <w:p w14:paraId="1D081744" w14:textId="77777777" w:rsidR="000F5C09" w:rsidRPr="00E57DA6" w:rsidRDefault="000F5C09" w:rsidP="00E57DA6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Verify that field measurements are as shown on the drawings.</w:t>
      </w:r>
    </w:p>
    <w:p w14:paraId="5A7156C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91B10A5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3.02 </w:t>
      </w:r>
      <w:r w:rsidRPr="00E57DA6">
        <w:rPr>
          <w:b/>
        </w:rPr>
        <w:tab/>
        <w:t>Installation</w:t>
      </w:r>
    </w:p>
    <w:p w14:paraId="2E5A698D" w14:textId="77777777" w:rsidR="000F5C09" w:rsidRPr="00E57DA6" w:rsidRDefault="000F5C09" w:rsidP="00E57DA6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Install in accordance with manufacturer’s instructions.</w:t>
      </w:r>
    </w:p>
    <w:p w14:paraId="5D90175E" w14:textId="77777777" w:rsidR="000F5C09" w:rsidRPr="00E57DA6" w:rsidRDefault="000F5C09" w:rsidP="00E57DA6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See drawings for the size(s) and locations of diffusers.</w:t>
      </w:r>
    </w:p>
    <w:p w14:paraId="7BDD667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7B18E1E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71A60477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3.03 </w:t>
      </w:r>
      <w:r w:rsidRPr="00E57DA6">
        <w:rPr>
          <w:b/>
        </w:rPr>
        <w:tab/>
        <w:t>Field Quality Control</w:t>
      </w:r>
    </w:p>
    <w:p w14:paraId="090634E8" w14:textId="77777777" w:rsidR="000F5C09" w:rsidRPr="00E57DA6" w:rsidRDefault="000F5C09" w:rsidP="00E57DA6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40 00 – Quality Requirements for additional requirements.</w:t>
      </w:r>
    </w:p>
    <w:p w14:paraId="4E285C8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D71B1DA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3.05 </w:t>
      </w:r>
      <w:r w:rsidRPr="00E57DA6">
        <w:rPr>
          <w:b/>
        </w:rPr>
        <w:tab/>
        <w:t>Cleaning</w:t>
      </w:r>
    </w:p>
    <w:p w14:paraId="0DC0F51B" w14:textId="77777777" w:rsidR="000F5C09" w:rsidRPr="00E57DA6" w:rsidRDefault="000F5C09" w:rsidP="00E57DA6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74 19 – Construction Waste Management and Disposal for additional requirements.</w:t>
      </w:r>
    </w:p>
    <w:p w14:paraId="3E87B87E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7BD8FA3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3.06 </w:t>
      </w:r>
      <w:r w:rsidRPr="00E57DA6">
        <w:rPr>
          <w:b/>
        </w:rPr>
        <w:tab/>
        <w:t>Closeout Activities</w:t>
      </w:r>
    </w:p>
    <w:p w14:paraId="3E3C6690" w14:textId="77777777" w:rsidR="000F5C09" w:rsidRPr="00E57DA6" w:rsidRDefault="000F5C09" w:rsidP="00E57DA6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78 00 – Closeout Submittals for closeout documentation requirements.</w:t>
      </w:r>
    </w:p>
    <w:p w14:paraId="47BB2C2E" w14:textId="1EAC758E" w:rsidR="00C801D7" w:rsidRPr="00E57DA6" w:rsidRDefault="00C801D7" w:rsidP="00E57DA6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79 00 – Demonstration and Training for addition.</w:t>
      </w:r>
    </w:p>
    <w:p w14:paraId="53F53CAA" w14:textId="10650EAD" w:rsidR="004F714F" w:rsidRPr="00E57DA6" w:rsidRDefault="004F714F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E57DA6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3D73EA1C" w:rsidR="00613808" w:rsidRPr="00DD2141" w:rsidRDefault="00AF3912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1312" behindDoc="1" locked="0" layoutInCell="1" allowOverlap="1" wp14:anchorId="7C2BEDEA" wp14:editId="68F5CC7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62726" cy="628324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26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C61">
      <w:rPr>
        <w:rStyle w:val="PageNumber"/>
        <w:sz w:val="20"/>
        <w:szCs w:val="20"/>
      </w:rPr>
      <w:t>SD</w:t>
    </w:r>
    <w:r w:rsidR="00BD4562">
      <w:rPr>
        <w:rStyle w:val="PageNumber"/>
        <w:sz w:val="20"/>
        <w:szCs w:val="20"/>
      </w:rPr>
      <w:t>C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2D2FCF">
      <w:rPr>
        <w:rStyle w:val="PageNumber"/>
        <w:b/>
        <w:noProof/>
        <w:sz w:val="20"/>
        <w:szCs w:val="20"/>
      </w:rPr>
      <w:t>2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3945FE"/>
    <w:multiLevelType w:val="hybridMultilevel"/>
    <w:tmpl w:val="DFF8B2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AFE"/>
    <w:multiLevelType w:val="hybridMultilevel"/>
    <w:tmpl w:val="C5DC360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52AD7"/>
    <w:multiLevelType w:val="hybridMultilevel"/>
    <w:tmpl w:val="004481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A2956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726233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4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1E10B5"/>
    <w:multiLevelType w:val="hybridMultilevel"/>
    <w:tmpl w:val="601EBFE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95F1D"/>
    <w:multiLevelType w:val="hybridMultilevel"/>
    <w:tmpl w:val="AA04030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361C2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54446D"/>
    <w:multiLevelType w:val="hybridMultilevel"/>
    <w:tmpl w:val="681450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87F60"/>
    <w:multiLevelType w:val="hybridMultilevel"/>
    <w:tmpl w:val="D24AD87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675C0604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6" w15:restartNumberingAfterBreak="0">
    <w:nsid w:val="6B4E545E"/>
    <w:multiLevelType w:val="hybridMultilevel"/>
    <w:tmpl w:val="B3A40F7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C0CB8"/>
    <w:multiLevelType w:val="hybridMultilevel"/>
    <w:tmpl w:val="3444A22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3F0B20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B47BD5"/>
    <w:multiLevelType w:val="hybridMultilevel"/>
    <w:tmpl w:val="57E4165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0422679">
    <w:abstractNumId w:val="9"/>
  </w:num>
  <w:num w:numId="2" w16cid:durableId="360980931">
    <w:abstractNumId w:val="3"/>
  </w:num>
  <w:num w:numId="3" w16cid:durableId="281494198">
    <w:abstractNumId w:val="6"/>
  </w:num>
  <w:num w:numId="4" w16cid:durableId="2030403338">
    <w:abstractNumId w:val="15"/>
  </w:num>
  <w:num w:numId="5" w16cid:durableId="323901791">
    <w:abstractNumId w:val="0"/>
  </w:num>
  <w:num w:numId="6" w16cid:durableId="1928422306">
    <w:abstractNumId w:val="21"/>
  </w:num>
  <w:num w:numId="7" w16cid:durableId="396830565">
    <w:abstractNumId w:val="11"/>
  </w:num>
  <w:num w:numId="8" w16cid:durableId="87586046">
    <w:abstractNumId w:val="17"/>
  </w:num>
  <w:num w:numId="9" w16cid:durableId="315915562">
    <w:abstractNumId w:val="30"/>
  </w:num>
  <w:num w:numId="10" w16cid:durableId="964047685">
    <w:abstractNumId w:val="2"/>
  </w:num>
  <w:num w:numId="11" w16cid:durableId="623728904">
    <w:abstractNumId w:val="2"/>
    <w:lvlOverride w:ilvl="0">
      <w:startOverride w:val="1"/>
    </w:lvlOverride>
  </w:num>
  <w:num w:numId="12" w16cid:durableId="937099441">
    <w:abstractNumId w:val="2"/>
    <w:lvlOverride w:ilvl="0">
      <w:startOverride w:val="1"/>
    </w:lvlOverride>
  </w:num>
  <w:num w:numId="13" w16cid:durableId="1232348860">
    <w:abstractNumId w:val="23"/>
  </w:num>
  <w:num w:numId="14" w16cid:durableId="2133015604">
    <w:abstractNumId w:val="24"/>
  </w:num>
  <w:num w:numId="15" w16cid:durableId="1960717688">
    <w:abstractNumId w:val="12"/>
  </w:num>
  <w:num w:numId="16" w16cid:durableId="1804343627">
    <w:abstractNumId w:val="8"/>
  </w:num>
  <w:num w:numId="17" w16cid:durableId="1686131021">
    <w:abstractNumId w:val="10"/>
  </w:num>
  <w:num w:numId="18" w16cid:durableId="19285034">
    <w:abstractNumId w:val="27"/>
  </w:num>
  <w:num w:numId="19" w16cid:durableId="1100878752">
    <w:abstractNumId w:val="5"/>
  </w:num>
  <w:num w:numId="20" w16cid:durableId="1325162257">
    <w:abstractNumId w:val="14"/>
  </w:num>
  <w:num w:numId="21" w16cid:durableId="639655999">
    <w:abstractNumId w:val="7"/>
  </w:num>
  <w:num w:numId="22" w16cid:durableId="1688171048">
    <w:abstractNumId w:val="18"/>
  </w:num>
  <w:num w:numId="23" w16cid:durableId="748579029">
    <w:abstractNumId w:val="4"/>
  </w:num>
  <w:num w:numId="24" w16cid:durableId="308480766">
    <w:abstractNumId w:val="19"/>
  </w:num>
  <w:num w:numId="25" w16cid:durableId="1406100643">
    <w:abstractNumId w:val="20"/>
  </w:num>
  <w:num w:numId="26" w16cid:durableId="16468015">
    <w:abstractNumId w:val="29"/>
  </w:num>
  <w:num w:numId="27" w16cid:durableId="653338819">
    <w:abstractNumId w:val="16"/>
  </w:num>
  <w:num w:numId="28" w16cid:durableId="1551384612">
    <w:abstractNumId w:val="26"/>
  </w:num>
  <w:num w:numId="29" w16cid:durableId="651442924">
    <w:abstractNumId w:val="22"/>
  </w:num>
  <w:num w:numId="30" w16cid:durableId="1790124976">
    <w:abstractNumId w:val="1"/>
  </w:num>
  <w:num w:numId="31" w16cid:durableId="243689864">
    <w:abstractNumId w:val="28"/>
  </w:num>
  <w:num w:numId="32" w16cid:durableId="1538857674">
    <w:abstractNumId w:val="25"/>
  </w:num>
  <w:num w:numId="33" w16cid:durableId="20678016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0535C"/>
    <w:rsid w:val="00050C9A"/>
    <w:rsid w:val="00070079"/>
    <w:rsid w:val="00086A9B"/>
    <w:rsid w:val="00091E5F"/>
    <w:rsid w:val="000F0443"/>
    <w:rsid w:val="000F2E7F"/>
    <w:rsid w:val="000F5C09"/>
    <w:rsid w:val="0012685A"/>
    <w:rsid w:val="00127E38"/>
    <w:rsid w:val="00207AB6"/>
    <w:rsid w:val="00260F72"/>
    <w:rsid w:val="00266C61"/>
    <w:rsid w:val="00276A9F"/>
    <w:rsid w:val="002D2FCF"/>
    <w:rsid w:val="00382960"/>
    <w:rsid w:val="003D47A8"/>
    <w:rsid w:val="00440A55"/>
    <w:rsid w:val="004500E6"/>
    <w:rsid w:val="0046689B"/>
    <w:rsid w:val="004730CC"/>
    <w:rsid w:val="004E73D7"/>
    <w:rsid w:val="004F714F"/>
    <w:rsid w:val="00524C8D"/>
    <w:rsid w:val="0057051B"/>
    <w:rsid w:val="005845A4"/>
    <w:rsid w:val="005C4664"/>
    <w:rsid w:val="005D24AF"/>
    <w:rsid w:val="005E6010"/>
    <w:rsid w:val="00603D79"/>
    <w:rsid w:val="00613808"/>
    <w:rsid w:val="0066074D"/>
    <w:rsid w:val="00663C87"/>
    <w:rsid w:val="00685DD8"/>
    <w:rsid w:val="00685E3C"/>
    <w:rsid w:val="006D04DB"/>
    <w:rsid w:val="006F5733"/>
    <w:rsid w:val="006F79F5"/>
    <w:rsid w:val="00706FCF"/>
    <w:rsid w:val="00707908"/>
    <w:rsid w:val="007208B0"/>
    <w:rsid w:val="00787D6A"/>
    <w:rsid w:val="00795DC2"/>
    <w:rsid w:val="007A5FDC"/>
    <w:rsid w:val="007D325E"/>
    <w:rsid w:val="007E6C09"/>
    <w:rsid w:val="007F3F89"/>
    <w:rsid w:val="007F758F"/>
    <w:rsid w:val="00822FE3"/>
    <w:rsid w:val="00895CD2"/>
    <w:rsid w:val="008B47F9"/>
    <w:rsid w:val="00970FFA"/>
    <w:rsid w:val="009C23E8"/>
    <w:rsid w:val="009E0D7B"/>
    <w:rsid w:val="00A150E8"/>
    <w:rsid w:val="00A1515E"/>
    <w:rsid w:val="00A423F3"/>
    <w:rsid w:val="00A6073C"/>
    <w:rsid w:val="00AD147F"/>
    <w:rsid w:val="00AF3912"/>
    <w:rsid w:val="00B11D4D"/>
    <w:rsid w:val="00B80EA1"/>
    <w:rsid w:val="00BA77FF"/>
    <w:rsid w:val="00BC23C4"/>
    <w:rsid w:val="00BD4562"/>
    <w:rsid w:val="00C04828"/>
    <w:rsid w:val="00C44A24"/>
    <w:rsid w:val="00C801D7"/>
    <w:rsid w:val="00C84DB3"/>
    <w:rsid w:val="00CC3611"/>
    <w:rsid w:val="00CD64CD"/>
    <w:rsid w:val="00CF4E1C"/>
    <w:rsid w:val="00D24B59"/>
    <w:rsid w:val="00D47006"/>
    <w:rsid w:val="00DB2416"/>
    <w:rsid w:val="00DD2141"/>
    <w:rsid w:val="00DE5D31"/>
    <w:rsid w:val="00DF633C"/>
    <w:rsid w:val="00E13580"/>
    <w:rsid w:val="00E3138B"/>
    <w:rsid w:val="00E57DA6"/>
    <w:rsid w:val="00E90CCC"/>
    <w:rsid w:val="00EA746B"/>
    <w:rsid w:val="00EE3DF5"/>
    <w:rsid w:val="00F47667"/>
    <w:rsid w:val="00F5070A"/>
    <w:rsid w:val="00F947F8"/>
    <w:rsid w:val="00FB4217"/>
    <w:rsid w:val="00FD2B3F"/>
    <w:rsid w:val="00FE74F1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1E8FA28A-DBB4-4937-91C9-C087CE24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0F5C09"/>
    <w:pPr>
      <w:numPr>
        <w:numId w:val="1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7F3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F89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F89"/>
    <w:rPr>
      <w:rFonts w:ascii="Arial" w:eastAsiaTheme="minorHAnsi" w:hAnsi="Arial" w:cs="Arial"/>
      <w:b/>
      <w:bCs/>
      <w:color w:val="000000"/>
      <w:sz w:val="20"/>
      <w:szCs w:val="20"/>
      <w:lang w:val="en-US"/>
    </w:rPr>
  </w:style>
  <w:style w:type="paragraph" w:customStyle="1" w:styleId="paragraph">
    <w:name w:val="paragraph"/>
    <w:basedOn w:val="Normal"/>
    <w:rsid w:val="004500E6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before="100" w:beforeAutospacing="1" w:after="100" w:afterAutospacing="1"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4500E6"/>
  </w:style>
  <w:style w:type="character" w:customStyle="1" w:styleId="eop">
    <w:name w:val="eop"/>
    <w:basedOn w:val="DefaultParagraphFont"/>
    <w:rsid w:val="0045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1B08A521-E7CE-4205-B803-E1467579E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D923E-E985-425F-98F7-252F739C7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C0C1E-5410-43F2-8D65-8D4A3EE94ABD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a668bf9-ae69-4759-9028-dcc490f85b8a"/>
    <ds:schemaRef ds:uri="16a2ae10-d07e-41a3-a910-d8c43ef8fe6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Katrina Miranda</cp:lastModifiedBy>
  <cp:revision>3</cp:revision>
  <dcterms:created xsi:type="dcterms:W3CDTF">2024-03-18T16:13:00Z</dcterms:created>
  <dcterms:modified xsi:type="dcterms:W3CDTF">2024-03-18T16:13:00Z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